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A94" w:rsidRPr="00DB52F6" w:rsidRDefault="00ED1A94" w:rsidP="006268A3">
      <w:pPr>
        <w:jc w:val="center"/>
        <w:rPr>
          <w:rFonts w:ascii="Century Gothic" w:hAnsi="Century Gothic"/>
          <w:b/>
          <w:sz w:val="20"/>
          <w:szCs w:val="20"/>
        </w:rPr>
      </w:pPr>
      <w:r w:rsidRPr="00DB52F6">
        <w:rPr>
          <w:rFonts w:ascii="Century Gothic" w:hAnsi="Century Gothic"/>
          <w:b/>
          <w:sz w:val="20"/>
          <w:szCs w:val="20"/>
        </w:rPr>
        <w:t>CERTIFICATE OF INDEPENDENT BIDDING</w:t>
      </w:r>
    </w:p>
    <w:p w:rsidR="00ED1A94" w:rsidRPr="00DB52F6" w:rsidRDefault="00ED1A94" w:rsidP="00DB52F6">
      <w:pPr>
        <w:jc w:val="both"/>
        <w:rPr>
          <w:rFonts w:ascii="Century Gothic" w:hAnsi="Century Gothic"/>
          <w:sz w:val="20"/>
          <w:szCs w:val="20"/>
        </w:rPr>
      </w:pPr>
    </w:p>
    <w:p w:rsidR="00ED1A94" w:rsidRPr="006268A3" w:rsidRDefault="00ED1A94" w:rsidP="0016498A">
      <w:pPr>
        <w:spacing w:line="276" w:lineRule="auto"/>
        <w:ind w:left="360"/>
        <w:jc w:val="both"/>
        <w:rPr>
          <w:rFonts w:ascii="Century Gothic" w:hAnsi="Century Gothic"/>
          <w:sz w:val="20"/>
          <w:szCs w:val="20"/>
        </w:rPr>
      </w:pPr>
      <w:r w:rsidRPr="006268A3">
        <w:rPr>
          <w:rFonts w:ascii="Century Gothic" w:hAnsi="Century Gothic"/>
          <w:sz w:val="20"/>
          <w:szCs w:val="20"/>
        </w:rPr>
        <w:t>Section 4 (1) (b) (iii) of the Competition Act No. 89 of 1998, as amended, prohibits an agreement between, or concerted practice by, firms, or a decision by an association of firms, if it is between parties in a horizontal relationship and if it involves collusive bidding (or bid rigging)</w:t>
      </w:r>
      <w:r w:rsidR="006268A3">
        <w:rPr>
          <w:rStyle w:val="EndnoteReference"/>
          <w:rFonts w:ascii="Century Gothic" w:hAnsi="Century Gothic"/>
          <w:sz w:val="20"/>
          <w:szCs w:val="20"/>
        </w:rPr>
        <w:endnoteReference w:id="1"/>
      </w:r>
      <w:r w:rsidRPr="006268A3">
        <w:rPr>
          <w:rFonts w:ascii="Century Gothic" w:hAnsi="Century Gothic"/>
          <w:sz w:val="20"/>
          <w:szCs w:val="20"/>
        </w:rPr>
        <w:t xml:space="preserve">. Collusive bidding is </w:t>
      </w:r>
      <w:r w:rsidR="006268A3" w:rsidRPr="006268A3">
        <w:rPr>
          <w:rFonts w:ascii="Century Gothic" w:hAnsi="Century Gothic"/>
          <w:sz w:val="20"/>
          <w:szCs w:val="20"/>
        </w:rPr>
        <w:t xml:space="preserve">thus </w:t>
      </w:r>
      <w:r w:rsidRPr="006268A3">
        <w:rPr>
          <w:rFonts w:ascii="Century Gothic" w:hAnsi="Century Gothic"/>
          <w:sz w:val="20"/>
          <w:szCs w:val="20"/>
        </w:rPr>
        <w:t>prohibit</w:t>
      </w:r>
      <w:r w:rsidR="006268A3" w:rsidRPr="006268A3">
        <w:rPr>
          <w:rFonts w:ascii="Century Gothic" w:hAnsi="Century Gothic"/>
          <w:sz w:val="20"/>
          <w:szCs w:val="20"/>
        </w:rPr>
        <w:t xml:space="preserve">ed and </w:t>
      </w:r>
      <w:r w:rsidRPr="006268A3">
        <w:rPr>
          <w:rFonts w:ascii="Century Gothic" w:hAnsi="Century Gothic"/>
          <w:sz w:val="20"/>
          <w:szCs w:val="20"/>
        </w:rPr>
        <w:t xml:space="preserve">cannot be justified under any grounds. </w:t>
      </w:r>
    </w:p>
    <w:p w:rsidR="006268A3" w:rsidRPr="006268A3" w:rsidRDefault="00ED1A94" w:rsidP="0016498A">
      <w:pPr>
        <w:spacing w:line="276" w:lineRule="auto"/>
        <w:ind w:left="360"/>
        <w:jc w:val="both"/>
        <w:rPr>
          <w:rFonts w:ascii="Century Gothic" w:hAnsi="Century Gothic"/>
          <w:sz w:val="20"/>
          <w:szCs w:val="20"/>
        </w:rPr>
      </w:pPr>
      <w:r w:rsidRPr="006268A3">
        <w:rPr>
          <w:rFonts w:ascii="Century Gothic" w:hAnsi="Century Gothic"/>
          <w:sz w:val="20"/>
          <w:szCs w:val="20"/>
        </w:rPr>
        <w:t xml:space="preserve"> In order to give effect to the above, </w:t>
      </w:r>
      <w:r w:rsidR="006268A3" w:rsidRPr="006268A3">
        <w:rPr>
          <w:rFonts w:ascii="Century Gothic" w:hAnsi="Century Gothic"/>
          <w:sz w:val="20"/>
          <w:szCs w:val="20"/>
        </w:rPr>
        <w:t xml:space="preserve">SANBS requires bidders to </w:t>
      </w:r>
      <w:r w:rsidRPr="006268A3">
        <w:rPr>
          <w:rFonts w:ascii="Century Gothic" w:hAnsi="Century Gothic"/>
          <w:sz w:val="20"/>
          <w:szCs w:val="20"/>
        </w:rPr>
        <w:t>complete and submit</w:t>
      </w:r>
      <w:r w:rsidR="006268A3" w:rsidRPr="006268A3">
        <w:rPr>
          <w:rFonts w:ascii="Century Gothic" w:hAnsi="Century Gothic"/>
          <w:sz w:val="20"/>
          <w:szCs w:val="20"/>
        </w:rPr>
        <w:t xml:space="preserve"> the certificate</w:t>
      </w:r>
      <w:r w:rsidRPr="006268A3">
        <w:rPr>
          <w:rFonts w:ascii="Century Gothic" w:hAnsi="Century Gothic"/>
          <w:sz w:val="20"/>
          <w:szCs w:val="20"/>
        </w:rPr>
        <w:t xml:space="preserve"> </w:t>
      </w:r>
      <w:r w:rsidR="006268A3" w:rsidRPr="006268A3">
        <w:rPr>
          <w:rFonts w:ascii="Century Gothic" w:hAnsi="Century Gothic"/>
          <w:sz w:val="20"/>
          <w:szCs w:val="20"/>
        </w:rPr>
        <w:t>as a confirmation of compliance.</w:t>
      </w:r>
    </w:p>
    <w:p w:rsidR="006268A3" w:rsidRDefault="00ED1A94" w:rsidP="0016498A">
      <w:pPr>
        <w:spacing w:line="276" w:lineRule="auto"/>
        <w:jc w:val="both"/>
        <w:rPr>
          <w:rFonts w:ascii="Century Gothic" w:hAnsi="Century Gothic"/>
          <w:b/>
          <w:sz w:val="20"/>
          <w:szCs w:val="20"/>
        </w:rPr>
      </w:pPr>
      <w:r w:rsidRPr="00DB52F6">
        <w:rPr>
          <w:rFonts w:ascii="Century Gothic" w:hAnsi="Century Gothic"/>
          <w:b/>
          <w:sz w:val="20"/>
          <w:szCs w:val="20"/>
        </w:rPr>
        <w:t xml:space="preserve"> </w:t>
      </w:r>
    </w:p>
    <w:p w:rsidR="006268A3" w:rsidRDefault="006268A3" w:rsidP="0016498A">
      <w:pPr>
        <w:spacing w:line="276" w:lineRule="auto"/>
        <w:jc w:val="both"/>
        <w:rPr>
          <w:rFonts w:ascii="Century Gothic" w:hAnsi="Century Gothic"/>
          <w:b/>
          <w:sz w:val="20"/>
          <w:szCs w:val="20"/>
        </w:rPr>
      </w:pPr>
    </w:p>
    <w:p w:rsidR="00DB52F6" w:rsidRPr="00DB52F6" w:rsidRDefault="00ED1A94" w:rsidP="0016498A">
      <w:pPr>
        <w:spacing w:line="276" w:lineRule="auto"/>
        <w:jc w:val="center"/>
        <w:rPr>
          <w:rFonts w:ascii="Century Gothic" w:hAnsi="Century Gothic"/>
          <w:b/>
          <w:sz w:val="20"/>
          <w:szCs w:val="20"/>
        </w:rPr>
      </w:pPr>
      <w:r w:rsidRPr="00DB52F6">
        <w:rPr>
          <w:rFonts w:ascii="Century Gothic" w:hAnsi="Century Gothic"/>
          <w:b/>
          <w:sz w:val="20"/>
          <w:szCs w:val="20"/>
        </w:rPr>
        <w:t>CERTIFICATE OF INDEPENDENT BID</w:t>
      </w:r>
      <w:r w:rsidR="00DB52F6" w:rsidRPr="00DB52F6">
        <w:rPr>
          <w:rFonts w:ascii="Century Gothic" w:hAnsi="Century Gothic"/>
          <w:b/>
          <w:sz w:val="20"/>
          <w:szCs w:val="20"/>
        </w:rPr>
        <w:t>DING</w:t>
      </w:r>
    </w:p>
    <w:p w:rsidR="00DB52F6" w:rsidRPr="00DB52F6" w:rsidRDefault="00DB52F6" w:rsidP="0016498A">
      <w:pPr>
        <w:spacing w:line="276" w:lineRule="auto"/>
        <w:ind w:left="720" w:hanging="720"/>
        <w:jc w:val="both"/>
        <w:rPr>
          <w:rFonts w:ascii="Century Gothic" w:hAnsi="Century Gothic"/>
          <w:sz w:val="20"/>
          <w:szCs w:val="20"/>
        </w:rPr>
      </w:pPr>
    </w:p>
    <w:p w:rsidR="00DB52F6" w:rsidRDefault="00ED1A94" w:rsidP="0016498A">
      <w:pPr>
        <w:spacing w:line="276" w:lineRule="auto"/>
        <w:ind w:left="720" w:hanging="720"/>
        <w:jc w:val="both"/>
        <w:rPr>
          <w:rFonts w:ascii="Century Gothic" w:hAnsi="Century Gothic"/>
          <w:sz w:val="20"/>
          <w:szCs w:val="20"/>
        </w:rPr>
      </w:pPr>
      <w:r w:rsidRPr="00DB52F6">
        <w:rPr>
          <w:rFonts w:ascii="Century Gothic" w:hAnsi="Century Gothic"/>
          <w:sz w:val="20"/>
          <w:szCs w:val="20"/>
        </w:rPr>
        <w:t xml:space="preserve"> I, the undersigned, in submitting the accompanying bid: </w:t>
      </w:r>
    </w:p>
    <w:p w:rsidR="003346D6" w:rsidRDefault="003346D6" w:rsidP="0016498A">
      <w:pPr>
        <w:spacing w:line="276" w:lineRule="auto"/>
        <w:ind w:left="720" w:hanging="720"/>
        <w:jc w:val="both"/>
        <w:rPr>
          <w:rFonts w:ascii="Century Gothic" w:hAnsi="Century Gothic"/>
          <w:sz w:val="20"/>
          <w:szCs w:val="20"/>
        </w:rPr>
      </w:pPr>
    </w:p>
    <w:p w:rsidR="003346D6" w:rsidRPr="00DB52F6" w:rsidRDefault="003346D6" w:rsidP="0016498A">
      <w:pPr>
        <w:spacing w:line="276" w:lineRule="auto"/>
        <w:ind w:left="720" w:hanging="720"/>
        <w:jc w:val="both"/>
        <w:rPr>
          <w:rFonts w:ascii="Century Gothic" w:hAnsi="Century Gothic"/>
          <w:sz w:val="20"/>
          <w:szCs w:val="20"/>
        </w:rPr>
      </w:pPr>
      <w:r w:rsidRPr="00DB52F6">
        <w:rPr>
          <w:rFonts w:ascii="Century Gothic" w:hAnsi="Century Gothic"/>
          <w:sz w:val="20"/>
          <w:szCs w:val="20"/>
        </w:rPr>
        <w:t xml:space="preserve">______________________________________________________________________________ </w:t>
      </w:r>
    </w:p>
    <w:p w:rsidR="00DB52F6" w:rsidRPr="003346D6" w:rsidRDefault="003346D6" w:rsidP="0016498A">
      <w:pPr>
        <w:spacing w:line="276" w:lineRule="auto"/>
        <w:ind w:left="720" w:hanging="720"/>
        <w:rPr>
          <w:rFonts w:ascii="Century Gothic" w:hAnsi="Century Gothic"/>
          <w:sz w:val="16"/>
          <w:szCs w:val="16"/>
        </w:rPr>
      </w:pPr>
      <w:r w:rsidRPr="003346D6">
        <w:rPr>
          <w:rFonts w:ascii="Century Gothic" w:hAnsi="Century Gothic"/>
          <w:sz w:val="16"/>
          <w:szCs w:val="16"/>
        </w:rPr>
        <w:t xml:space="preserve">                                         </w:t>
      </w:r>
      <w:r w:rsidR="006268A3">
        <w:rPr>
          <w:rFonts w:ascii="Century Gothic" w:hAnsi="Century Gothic"/>
          <w:sz w:val="16"/>
          <w:szCs w:val="16"/>
        </w:rPr>
        <w:tab/>
      </w:r>
      <w:r w:rsidR="006268A3">
        <w:rPr>
          <w:rFonts w:ascii="Century Gothic" w:hAnsi="Century Gothic"/>
          <w:sz w:val="16"/>
          <w:szCs w:val="16"/>
        </w:rPr>
        <w:tab/>
      </w:r>
      <w:r w:rsidR="00757AD3">
        <w:rPr>
          <w:rFonts w:ascii="Century Gothic" w:hAnsi="Century Gothic"/>
          <w:sz w:val="16"/>
          <w:szCs w:val="16"/>
        </w:rPr>
        <w:t xml:space="preserve">                </w:t>
      </w:r>
      <w:r w:rsidR="00757AD3" w:rsidRPr="00757AD3">
        <w:rPr>
          <w:rFonts w:ascii="Century Gothic" w:hAnsi="Century Gothic"/>
          <w:sz w:val="16"/>
          <w:szCs w:val="16"/>
        </w:rPr>
        <w:t>RF</w:t>
      </w:r>
      <w:r w:rsidR="00B21E25">
        <w:rPr>
          <w:rFonts w:ascii="Century Gothic" w:hAnsi="Century Gothic"/>
          <w:sz w:val="16"/>
          <w:szCs w:val="16"/>
        </w:rPr>
        <w:t>P-</w:t>
      </w:r>
      <w:bookmarkStart w:id="0" w:name="_GoBack"/>
      <w:bookmarkEnd w:id="0"/>
      <w:r w:rsidR="00757AD3" w:rsidRPr="00757AD3">
        <w:rPr>
          <w:rFonts w:ascii="Century Gothic" w:hAnsi="Century Gothic"/>
          <w:sz w:val="16"/>
          <w:szCs w:val="16"/>
        </w:rPr>
        <w:t>00</w:t>
      </w:r>
      <w:r w:rsidR="00FD5FB5">
        <w:rPr>
          <w:rFonts w:ascii="Century Gothic" w:hAnsi="Century Gothic"/>
          <w:sz w:val="16"/>
          <w:szCs w:val="16"/>
        </w:rPr>
        <w:t>89</w:t>
      </w:r>
      <w:r w:rsidR="00757AD3" w:rsidRPr="00757AD3">
        <w:rPr>
          <w:rFonts w:ascii="Century Gothic" w:hAnsi="Century Gothic"/>
          <w:sz w:val="16"/>
          <w:szCs w:val="16"/>
        </w:rPr>
        <w:t>-2022</w:t>
      </w:r>
    </w:p>
    <w:p w:rsidR="00DB52F6" w:rsidRPr="00DB52F6" w:rsidRDefault="00DB52F6" w:rsidP="0016498A">
      <w:pPr>
        <w:spacing w:line="276" w:lineRule="auto"/>
        <w:ind w:left="720" w:hanging="720"/>
        <w:jc w:val="both"/>
        <w:rPr>
          <w:rFonts w:ascii="Century Gothic" w:hAnsi="Century Gothic"/>
          <w:sz w:val="20"/>
          <w:szCs w:val="20"/>
        </w:rPr>
      </w:pPr>
    </w:p>
    <w:p w:rsidR="00DB52F6" w:rsidRPr="00DB52F6" w:rsidRDefault="00ED1A94" w:rsidP="0016498A">
      <w:pPr>
        <w:spacing w:line="276" w:lineRule="auto"/>
        <w:ind w:left="720" w:hanging="720"/>
        <w:jc w:val="both"/>
        <w:rPr>
          <w:rFonts w:ascii="Century Gothic" w:hAnsi="Century Gothic"/>
          <w:sz w:val="20"/>
          <w:szCs w:val="20"/>
        </w:rPr>
      </w:pPr>
      <w:r w:rsidRPr="00DB52F6">
        <w:rPr>
          <w:rFonts w:ascii="Century Gothic" w:hAnsi="Century Gothic"/>
          <w:sz w:val="20"/>
          <w:szCs w:val="20"/>
        </w:rPr>
        <w:t xml:space="preserve"> </w:t>
      </w:r>
    </w:p>
    <w:p w:rsidR="00DB52F6" w:rsidRPr="00DB52F6" w:rsidRDefault="00ED1A94" w:rsidP="0016498A">
      <w:pPr>
        <w:spacing w:line="276" w:lineRule="auto"/>
        <w:ind w:left="720" w:hanging="720"/>
        <w:jc w:val="both"/>
        <w:rPr>
          <w:rFonts w:ascii="Century Gothic" w:hAnsi="Century Gothic"/>
          <w:sz w:val="20"/>
          <w:szCs w:val="20"/>
        </w:rPr>
      </w:pPr>
      <w:r w:rsidRPr="00DB52F6">
        <w:rPr>
          <w:rFonts w:ascii="Century Gothic" w:hAnsi="Century Gothic"/>
          <w:sz w:val="20"/>
          <w:szCs w:val="20"/>
        </w:rPr>
        <w:t xml:space="preserve">do hereby make the following statements that I certify to be true and complete in every respect: </w:t>
      </w:r>
    </w:p>
    <w:p w:rsidR="00DB52F6" w:rsidRPr="00DB52F6" w:rsidRDefault="00ED1A94" w:rsidP="0016498A">
      <w:pPr>
        <w:spacing w:line="276" w:lineRule="auto"/>
        <w:ind w:left="720" w:hanging="720"/>
        <w:jc w:val="both"/>
        <w:rPr>
          <w:rFonts w:ascii="Century Gothic" w:hAnsi="Century Gothic"/>
          <w:sz w:val="20"/>
          <w:szCs w:val="20"/>
        </w:rPr>
      </w:pPr>
      <w:r w:rsidRPr="00DB52F6">
        <w:rPr>
          <w:rFonts w:ascii="Century Gothic" w:hAnsi="Century Gothic"/>
          <w:sz w:val="20"/>
          <w:szCs w:val="20"/>
        </w:rPr>
        <w:t xml:space="preserve">I certify, on behalf </w:t>
      </w:r>
      <w:r w:rsidR="0016498A" w:rsidRPr="00DB52F6">
        <w:rPr>
          <w:rFonts w:ascii="Century Gothic" w:hAnsi="Century Gothic"/>
          <w:sz w:val="20"/>
          <w:szCs w:val="20"/>
        </w:rPr>
        <w:t>of: _</w:t>
      </w:r>
      <w:r w:rsidRPr="00DB52F6">
        <w:rPr>
          <w:rFonts w:ascii="Century Gothic" w:hAnsi="Century Gothic"/>
          <w:sz w:val="20"/>
          <w:szCs w:val="20"/>
        </w:rPr>
        <w:t>______________________________________________________that:</w:t>
      </w:r>
    </w:p>
    <w:p w:rsidR="00DB52F6" w:rsidRPr="003346D6" w:rsidRDefault="00ED1A94" w:rsidP="0016498A">
      <w:pPr>
        <w:spacing w:line="276" w:lineRule="auto"/>
        <w:ind w:left="720" w:hanging="720"/>
        <w:jc w:val="center"/>
        <w:rPr>
          <w:rFonts w:ascii="Century Gothic" w:hAnsi="Century Gothic"/>
          <w:sz w:val="16"/>
          <w:szCs w:val="16"/>
        </w:rPr>
      </w:pPr>
      <w:r w:rsidRPr="003346D6">
        <w:rPr>
          <w:rFonts w:ascii="Century Gothic" w:hAnsi="Century Gothic"/>
          <w:sz w:val="16"/>
          <w:szCs w:val="16"/>
        </w:rPr>
        <w:t>(Name of Bidder)</w:t>
      </w:r>
    </w:p>
    <w:p w:rsidR="00DB52F6" w:rsidRPr="003346D6" w:rsidRDefault="00ED1A94" w:rsidP="0016498A">
      <w:pPr>
        <w:pStyle w:val="ListParagraph"/>
        <w:numPr>
          <w:ilvl w:val="0"/>
          <w:numId w:val="1"/>
        </w:numPr>
        <w:spacing w:line="276" w:lineRule="auto"/>
        <w:jc w:val="both"/>
        <w:rPr>
          <w:rFonts w:ascii="Century Gothic" w:hAnsi="Century Gothic"/>
          <w:sz w:val="20"/>
          <w:szCs w:val="20"/>
        </w:rPr>
      </w:pPr>
      <w:r w:rsidRPr="003346D6">
        <w:rPr>
          <w:rFonts w:ascii="Century Gothic" w:hAnsi="Century Gothic"/>
          <w:sz w:val="20"/>
          <w:szCs w:val="20"/>
        </w:rPr>
        <w:t>I have read and I understand the contents of this Certificate;</w:t>
      </w:r>
    </w:p>
    <w:p w:rsidR="00DB52F6" w:rsidRPr="003346D6" w:rsidRDefault="00ED1A94" w:rsidP="0016498A">
      <w:pPr>
        <w:pStyle w:val="ListParagraph"/>
        <w:numPr>
          <w:ilvl w:val="0"/>
          <w:numId w:val="1"/>
        </w:numPr>
        <w:spacing w:line="276" w:lineRule="auto"/>
        <w:jc w:val="both"/>
        <w:rPr>
          <w:rFonts w:ascii="Century Gothic" w:hAnsi="Century Gothic"/>
          <w:sz w:val="20"/>
          <w:szCs w:val="20"/>
        </w:rPr>
      </w:pPr>
      <w:r w:rsidRPr="003346D6">
        <w:rPr>
          <w:rFonts w:ascii="Century Gothic" w:hAnsi="Century Gothic"/>
          <w:sz w:val="20"/>
          <w:szCs w:val="20"/>
        </w:rPr>
        <w:t>I understand that the accompanying bid will be disqualified if this Certificate is found not to be true and complete in every respect;</w:t>
      </w:r>
    </w:p>
    <w:p w:rsidR="00DB52F6" w:rsidRPr="003346D6" w:rsidRDefault="00ED1A94" w:rsidP="0016498A">
      <w:pPr>
        <w:pStyle w:val="ListParagraph"/>
        <w:numPr>
          <w:ilvl w:val="0"/>
          <w:numId w:val="1"/>
        </w:numPr>
        <w:spacing w:line="276" w:lineRule="auto"/>
        <w:jc w:val="both"/>
        <w:rPr>
          <w:rFonts w:ascii="Century Gothic" w:hAnsi="Century Gothic"/>
          <w:sz w:val="20"/>
          <w:szCs w:val="20"/>
        </w:rPr>
      </w:pPr>
      <w:r w:rsidRPr="003346D6">
        <w:rPr>
          <w:rFonts w:ascii="Century Gothic" w:hAnsi="Century Gothic"/>
          <w:sz w:val="20"/>
          <w:szCs w:val="20"/>
        </w:rPr>
        <w:t>I am authorized by the bidder to sign this Certificate, and to submit the accompanying bid, on behalf of the bidder;</w:t>
      </w:r>
    </w:p>
    <w:p w:rsidR="00DB52F6" w:rsidRPr="003346D6" w:rsidRDefault="00ED1A94" w:rsidP="0016498A">
      <w:pPr>
        <w:pStyle w:val="ListParagraph"/>
        <w:numPr>
          <w:ilvl w:val="0"/>
          <w:numId w:val="1"/>
        </w:numPr>
        <w:spacing w:line="276" w:lineRule="auto"/>
        <w:jc w:val="both"/>
        <w:rPr>
          <w:rFonts w:ascii="Century Gothic" w:hAnsi="Century Gothic"/>
          <w:sz w:val="20"/>
          <w:szCs w:val="20"/>
        </w:rPr>
      </w:pPr>
      <w:r w:rsidRPr="003346D6">
        <w:rPr>
          <w:rFonts w:ascii="Century Gothic" w:hAnsi="Century Gothic"/>
          <w:sz w:val="20"/>
          <w:szCs w:val="20"/>
        </w:rPr>
        <w:t>Each person whose signature appears on the accompanying bid has been authorized by the bidder to determine the terms of, and to sign the bid, on behalf of the bidder;</w:t>
      </w:r>
    </w:p>
    <w:p w:rsidR="00DB52F6" w:rsidRPr="003346D6" w:rsidRDefault="00ED1A94" w:rsidP="0016498A">
      <w:pPr>
        <w:pStyle w:val="ListParagraph"/>
        <w:numPr>
          <w:ilvl w:val="0"/>
          <w:numId w:val="1"/>
        </w:numPr>
        <w:spacing w:line="276" w:lineRule="auto"/>
        <w:jc w:val="both"/>
        <w:rPr>
          <w:rFonts w:ascii="Century Gothic" w:hAnsi="Century Gothic"/>
          <w:sz w:val="20"/>
          <w:szCs w:val="20"/>
        </w:rPr>
      </w:pPr>
      <w:r w:rsidRPr="003346D6">
        <w:rPr>
          <w:rFonts w:ascii="Century Gothic" w:hAnsi="Century Gothic"/>
          <w:sz w:val="20"/>
          <w:szCs w:val="20"/>
        </w:rPr>
        <w:t>For the purposes of this Certificate and the accompanying bid, I understand that the word “competitor” shall include any individual or organization, other than the bidder, whether or not affiliated with the bidder, who:</w:t>
      </w:r>
    </w:p>
    <w:p w:rsidR="00DB52F6" w:rsidRPr="003346D6" w:rsidRDefault="00ED1A94" w:rsidP="0016498A">
      <w:pPr>
        <w:pStyle w:val="ListParagraph"/>
        <w:numPr>
          <w:ilvl w:val="1"/>
          <w:numId w:val="1"/>
        </w:numPr>
        <w:spacing w:line="276" w:lineRule="auto"/>
        <w:jc w:val="both"/>
        <w:rPr>
          <w:rFonts w:ascii="Century Gothic" w:hAnsi="Century Gothic"/>
          <w:sz w:val="20"/>
          <w:szCs w:val="20"/>
        </w:rPr>
      </w:pPr>
      <w:r w:rsidRPr="003346D6">
        <w:rPr>
          <w:rFonts w:ascii="Century Gothic" w:hAnsi="Century Gothic"/>
          <w:sz w:val="20"/>
          <w:szCs w:val="20"/>
        </w:rPr>
        <w:t xml:space="preserve">has been requested to submit a bid in response to this bid invitation; </w:t>
      </w:r>
    </w:p>
    <w:p w:rsidR="00DB52F6" w:rsidRPr="003346D6" w:rsidRDefault="00ED1A94" w:rsidP="0016498A">
      <w:pPr>
        <w:pStyle w:val="ListParagraph"/>
        <w:numPr>
          <w:ilvl w:val="1"/>
          <w:numId w:val="1"/>
        </w:numPr>
        <w:spacing w:line="276" w:lineRule="auto"/>
        <w:jc w:val="both"/>
        <w:rPr>
          <w:rFonts w:ascii="Century Gothic" w:hAnsi="Century Gothic"/>
          <w:sz w:val="20"/>
          <w:szCs w:val="20"/>
        </w:rPr>
      </w:pPr>
      <w:r w:rsidRPr="003346D6">
        <w:rPr>
          <w:rFonts w:ascii="Century Gothic" w:hAnsi="Century Gothic"/>
          <w:sz w:val="20"/>
          <w:szCs w:val="20"/>
        </w:rPr>
        <w:t xml:space="preserve">could potentially submit a bid in response to this bid invitation, based on their </w:t>
      </w:r>
      <w:r w:rsidR="003346D6" w:rsidRPr="003346D6">
        <w:rPr>
          <w:rFonts w:ascii="Century Gothic" w:hAnsi="Century Gothic"/>
          <w:sz w:val="20"/>
          <w:szCs w:val="20"/>
        </w:rPr>
        <w:t xml:space="preserve">  </w:t>
      </w:r>
      <w:r w:rsidRPr="003346D6">
        <w:rPr>
          <w:rFonts w:ascii="Century Gothic" w:hAnsi="Century Gothic"/>
          <w:sz w:val="20"/>
          <w:szCs w:val="20"/>
        </w:rPr>
        <w:t>qualifications, abilities or experience; and</w:t>
      </w:r>
    </w:p>
    <w:p w:rsidR="006208D9" w:rsidRPr="003346D6" w:rsidRDefault="00ED1A94" w:rsidP="0016498A">
      <w:pPr>
        <w:pStyle w:val="ListParagraph"/>
        <w:numPr>
          <w:ilvl w:val="1"/>
          <w:numId w:val="1"/>
        </w:numPr>
        <w:spacing w:line="276" w:lineRule="auto"/>
        <w:jc w:val="both"/>
        <w:rPr>
          <w:rFonts w:ascii="Century Gothic" w:hAnsi="Century Gothic"/>
          <w:sz w:val="20"/>
          <w:szCs w:val="20"/>
        </w:rPr>
      </w:pPr>
      <w:r w:rsidRPr="003346D6">
        <w:rPr>
          <w:rFonts w:ascii="Century Gothic" w:hAnsi="Century Gothic"/>
          <w:sz w:val="20"/>
          <w:szCs w:val="20"/>
        </w:rPr>
        <w:t>provides the same goods and services as the bidder and/or is in the same line of business as the bidder</w:t>
      </w:r>
    </w:p>
    <w:p w:rsidR="00DB52F6" w:rsidRPr="003346D6" w:rsidRDefault="00ED1A94" w:rsidP="0016498A">
      <w:pPr>
        <w:pStyle w:val="ListParagraph"/>
        <w:numPr>
          <w:ilvl w:val="0"/>
          <w:numId w:val="1"/>
        </w:numPr>
        <w:spacing w:line="276" w:lineRule="auto"/>
        <w:jc w:val="both"/>
        <w:rPr>
          <w:rFonts w:ascii="Century Gothic" w:hAnsi="Century Gothic"/>
          <w:sz w:val="20"/>
          <w:szCs w:val="20"/>
        </w:rPr>
      </w:pPr>
      <w:r w:rsidRPr="003346D6">
        <w:rPr>
          <w:rFonts w:ascii="Century Gothic" w:hAnsi="Century Gothic"/>
          <w:sz w:val="20"/>
          <w:szCs w:val="20"/>
        </w:rPr>
        <w:lastRenderedPageBreak/>
        <w:t>The bidder has arrived at the accompanying bid independently from, and without consultation, communication, agreement or arrangement with any competitor. However</w:t>
      </w:r>
      <w:r w:rsidR="003346D6">
        <w:rPr>
          <w:rFonts w:ascii="Century Gothic" w:hAnsi="Century Gothic"/>
          <w:sz w:val="20"/>
          <w:szCs w:val="20"/>
        </w:rPr>
        <w:t>,</w:t>
      </w:r>
      <w:r w:rsidRPr="003346D6">
        <w:rPr>
          <w:rFonts w:ascii="Century Gothic" w:hAnsi="Century Gothic"/>
          <w:sz w:val="20"/>
          <w:szCs w:val="20"/>
        </w:rPr>
        <w:t xml:space="preserve"> communication between partners in a joint venture or consortium³ will not be construed as collusive bidding.</w:t>
      </w:r>
    </w:p>
    <w:p w:rsidR="00DB52F6" w:rsidRPr="003346D6" w:rsidRDefault="00ED1A94" w:rsidP="0016498A">
      <w:pPr>
        <w:pStyle w:val="ListParagraph"/>
        <w:numPr>
          <w:ilvl w:val="0"/>
          <w:numId w:val="1"/>
        </w:numPr>
        <w:spacing w:line="276" w:lineRule="auto"/>
        <w:jc w:val="both"/>
        <w:rPr>
          <w:rFonts w:ascii="Century Gothic" w:hAnsi="Century Gothic"/>
          <w:sz w:val="20"/>
          <w:szCs w:val="20"/>
        </w:rPr>
      </w:pPr>
      <w:r w:rsidRPr="003346D6">
        <w:rPr>
          <w:rFonts w:ascii="Century Gothic" w:hAnsi="Century Gothic"/>
          <w:sz w:val="20"/>
          <w:szCs w:val="20"/>
        </w:rPr>
        <w:t>In particular, without limiting the generality of paragraphs 6 above, there has been no consultation, communication, agreement or arrangement with any competitor regarding:</w:t>
      </w:r>
    </w:p>
    <w:p w:rsidR="00DB52F6" w:rsidRPr="003346D6" w:rsidRDefault="00ED1A94" w:rsidP="0016498A">
      <w:pPr>
        <w:pStyle w:val="ListParagraph"/>
        <w:numPr>
          <w:ilvl w:val="1"/>
          <w:numId w:val="1"/>
        </w:numPr>
        <w:spacing w:line="276" w:lineRule="auto"/>
        <w:jc w:val="both"/>
        <w:rPr>
          <w:rFonts w:ascii="Century Gothic" w:hAnsi="Century Gothic"/>
          <w:sz w:val="20"/>
          <w:szCs w:val="20"/>
        </w:rPr>
      </w:pPr>
      <w:r w:rsidRPr="003346D6">
        <w:rPr>
          <w:rFonts w:ascii="Century Gothic" w:hAnsi="Century Gothic"/>
          <w:sz w:val="20"/>
          <w:szCs w:val="20"/>
        </w:rPr>
        <w:t>prices;</w:t>
      </w:r>
    </w:p>
    <w:p w:rsidR="00DB52F6" w:rsidRPr="003346D6" w:rsidRDefault="00ED1A94" w:rsidP="0016498A">
      <w:pPr>
        <w:pStyle w:val="ListParagraph"/>
        <w:numPr>
          <w:ilvl w:val="1"/>
          <w:numId w:val="1"/>
        </w:numPr>
        <w:spacing w:line="276" w:lineRule="auto"/>
        <w:jc w:val="both"/>
        <w:rPr>
          <w:rFonts w:ascii="Century Gothic" w:hAnsi="Century Gothic"/>
          <w:sz w:val="20"/>
          <w:szCs w:val="20"/>
        </w:rPr>
      </w:pPr>
      <w:r w:rsidRPr="003346D6">
        <w:rPr>
          <w:rFonts w:ascii="Century Gothic" w:hAnsi="Century Gothic"/>
          <w:sz w:val="20"/>
          <w:szCs w:val="20"/>
        </w:rPr>
        <w:t>geographical area where product or service will be rendered (market allocation)</w:t>
      </w:r>
    </w:p>
    <w:p w:rsidR="00DB52F6" w:rsidRPr="003346D6" w:rsidRDefault="00ED1A94" w:rsidP="0016498A">
      <w:pPr>
        <w:pStyle w:val="ListParagraph"/>
        <w:numPr>
          <w:ilvl w:val="1"/>
          <w:numId w:val="1"/>
        </w:numPr>
        <w:spacing w:line="276" w:lineRule="auto"/>
        <w:jc w:val="both"/>
        <w:rPr>
          <w:rFonts w:ascii="Century Gothic" w:hAnsi="Century Gothic"/>
          <w:sz w:val="20"/>
          <w:szCs w:val="20"/>
        </w:rPr>
      </w:pPr>
      <w:r w:rsidRPr="003346D6">
        <w:rPr>
          <w:rFonts w:ascii="Century Gothic" w:hAnsi="Century Gothic"/>
          <w:sz w:val="20"/>
          <w:szCs w:val="20"/>
        </w:rPr>
        <w:t>methods, factors or formulas used to calculate prices;</w:t>
      </w:r>
    </w:p>
    <w:p w:rsidR="003346D6" w:rsidRDefault="00ED1A94" w:rsidP="0016498A">
      <w:pPr>
        <w:pStyle w:val="ListParagraph"/>
        <w:numPr>
          <w:ilvl w:val="1"/>
          <w:numId w:val="1"/>
        </w:numPr>
        <w:spacing w:line="276" w:lineRule="auto"/>
        <w:jc w:val="both"/>
        <w:rPr>
          <w:rFonts w:ascii="Century Gothic" w:hAnsi="Century Gothic"/>
          <w:sz w:val="20"/>
          <w:szCs w:val="20"/>
        </w:rPr>
      </w:pPr>
      <w:r w:rsidRPr="003346D6">
        <w:rPr>
          <w:rFonts w:ascii="Century Gothic" w:hAnsi="Century Gothic"/>
          <w:sz w:val="20"/>
          <w:szCs w:val="20"/>
        </w:rPr>
        <w:t xml:space="preserve">the intention or decision to submit or not to submit, a bid; </w:t>
      </w:r>
    </w:p>
    <w:p w:rsidR="00DB52F6" w:rsidRPr="003346D6" w:rsidRDefault="00ED1A94" w:rsidP="0016498A">
      <w:pPr>
        <w:pStyle w:val="ListParagraph"/>
        <w:numPr>
          <w:ilvl w:val="1"/>
          <w:numId w:val="1"/>
        </w:numPr>
        <w:spacing w:line="276" w:lineRule="auto"/>
        <w:jc w:val="both"/>
        <w:rPr>
          <w:rFonts w:ascii="Century Gothic" w:hAnsi="Century Gothic"/>
          <w:sz w:val="20"/>
          <w:szCs w:val="20"/>
        </w:rPr>
      </w:pPr>
      <w:r w:rsidRPr="003346D6">
        <w:rPr>
          <w:rFonts w:ascii="Century Gothic" w:hAnsi="Century Gothic"/>
          <w:sz w:val="20"/>
          <w:szCs w:val="20"/>
        </w:rPr>
        <w:t xml:space="preserve"> the submission of a bid which does not meet the specifications and conditions of the bid; or</w:t>
      </w:r>
    </w:p>
    <w:p w:rsidR="00DB52F6" w:rsidRPr="003346D6" w:rsidRDefault="00ED1A94" w:rsidP="0016498A">
      <w:pPr>
        <w:pStyle w:val="ListParagraph"/>
        <w:numPr>
          <w:ilvl w:val="1"/>
          <w:numId w:val="1"/>
        </w:numPr>
        <w:spacing w:line="276" w:lineRule="auto"/>
        <w:jc w:val="both"/>
        <w:rPr>
          <w:rFonts w:ascii="Century Gothic" w:hAnsi="Century Gothic"/>
          <w:sz w:val="20"/>
          <w:szCs w:val="20"/>
        </w:rPr>
      </w:pPr>
      <w:r w:rsidRPr="003346D6">
        <w:rPr>
          <w:rFonts w:ascii="Century Gothic" w:hAnsi="Century Gothic"/>
          <w:sz w:val="20"/>
          <w:szCs w:val="20"/>
        </w:rPr>
        <w:t>bidding with the intention not to win the bid.</w:t>
      </w:r>
    </w:p>
    <w:p w:rsidR="00DB52F6" w:rsidRPr="003346D6" w:rsidRDefault="00ED1A94" w:rsidP="0016498A">
      <w:pPr>
        <w:pStyle w:val="ListParagraph"/>
        <w:numPr>
          <w:ilvl w:val="0"/>
          <w:numId w:val="1"/>
        </w:numPr>
        <w:spacing w:line="276" w:lineRule="auto"/>
        <w:jc w:val="both"/>
        <w:rPr>
          <w:rFonts w:ascii="Century Gothic" w:hAnsi="Century Gothic"/>
          <w:sz w:val="20"/>
          <w:szCs w:val="20"/>
        </w:rPr>
      </w:pPr>
      <w:r w:rsidRPr="003346D6">
        <w:rPr>
          <w:rFonts w:ascii="Century Gothic" w:hAnsi="Century Gothic"/>
          <w:sz w:val="20"/>
          <w:szCs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3346D6" w:rsidRDefault="00ED1A94" w:rsidP="0016498A">
      <w:pPr>
        <w:pStyle w:val="ListParagraph"/>
        <w:numPr>
          <w:ilvl w:val="0"/>
          <w:numId w:val="1"/>
        </w:numPr>
        <w:spacing w:line="276" w:lineRule="auto"/>
        <w:jc w:val="both"/>
        <w:rPr>
          <w:rFonts w:ascii="Century Gothic" w:hAnsi="Century Gothic"/>
          <w:sz w:val="20"/>
          <w:szCs w:val="20"/>
        </w:rPr>
      </w:pPr>
      <w:r w:rsidRPr="003346D6">
        <w:rPr>
          <w:rFonts w:ascii="Century Gothic" w:hAnsi="Century Gothic"/>
          <w:sz w:val="20"/>
          <w:szCs w:val="20"/>
        </w:rPr>
        <w:t>The terms of the accompanying bid have not been, and will not be, disclosed by the bidder, directly or indirectly, to any competitor, prior to the date and time of the official bid opening or of the awarding of the contract.</w:t>
      </w:r>
    </w:p>
    <w:p w:rsidR="00DB52F6" w:rsidRPr="003346D6" w:rsidRDefault="00ED1A94" w:rsidP="0016498A">
      <w:pPr>
        <w:pStyle w:val="ListParagraph"/>
        <w:numPr>
          <w:ilvl w:val="0"/>
          <w:numId w:val="1"/>
        </w:numPr>
        <w:spacing w:line="276" w:lineRule="auto"/>
        <w:jc w:val="both"/>
        <w:rPr>
          <w:rFonts w:ascii="Century Gothic" w:hAnsi="Century Gothic"/>
          <w:sz w:val="20"/>
          <w:szCs w:val="20"/>
        </w:rPr>
      </w:pPr>
      <w:r w:rsidRPr="003346D6">
        <w:rPr>
          <w:rFonts w:ascii="Century Gothic" w:hAnsi="Century Gothic"/>
          <w:sz w:val="20"/>
          <w:szCs w:val="20"/>
        </w:rPr>
        <w:t xml:space="preserve"> I am aware that, in addition and without prejudice to any other remedy provided to combat any restrictive practices related to bids and contracts, bids that are suspicious </w:t>
      </w:r>
      <w:r w:rsidR="003346D6">
        <w:rPr>
          <w:rFonts w:ascii="Century Gothic" w:hAnsi="Century Gothic"/>
          <w:sz w:val="20"/>
          <w:szCs w:val="20"/>
        </w:rPr>
        <w:t>may</w:t>
      </w:r>
      <w:r w:rsidRPr="003346D6">
        <w:rPr>
          <w:rFonts w:ascii="Century Gothic" w:hAnsi="Century Gothic"/>
          <w:sz w:val="20"/>
          <w:szCs w:val="20"/>
        </w:rPr>
        <w:t xml:space="preserve"> be reported to the Competition Commission for investigation and possible imposition of administrative penalties in terms of section 59 of the Competition Act No 89 of or </w:t>
      </w:r>
      <w:r w:rsidR="00283533">
        <w:rPr>
          <w:rFonts w:ascii="Century Gothic" w:hAnsi="Century Gothic"/>
          <w:sz w:val="20"/>
          <w:szCs w:val="20"/>
        </w:rPr>
        <w:t xml:space="preserve">may </w:t>
      </w:r>
      <w:r w:rsidRPr="003346D6">
        <w:rPr>
          <w:rFonts w:ascii="Century Gothic" w:hAnsi="Century Gothic"/>
          <w:sz w:val="20"/>
          <w:szCs w:val="20"/>
        </w:rPr>
        <w:t xml:space="preserve">be restricted from conducting business with </w:t>
      </w:r>
      <w:r w:rsidR="00283533">
        <w:rPr>
          <w:rFonts w:ascii="Century Gothic" w:hAnsi="Century Gothic"/>
          <w:sz w:val="20"/>
          <w:szCs w:val="20"/>
        </w:rPr>
        <w:t xml:space="preserve">SANBS </w:t>
      </w:r>
      <w:r w:rsidRPr="003346D6">
        <w:rPr>
          <w:rFonts w:ascii="Century Gothic" w:hAnsi="Century Gothic"/>
          <w:sz w:val="20"/>
          <w:szCs w:val="20"/>
        </w:rPr>
        <w:t>for a period not exceeding ten (10) years in terms of the Prevention and Combating of Corrupt Activities Act No 12 of 2004 or any other applicable legislation</w:t>
      </w:r>
    </w:p>
    <w:p w:rsidR="00DB52F6" w:rsidRPr="00DB52F6" w:rsidRDefault="00DB52F6" w:rsidP="0016498A">
      <w:pPr>
        <w:spacing w:line="276" w:lineRule="auto"/>
        <w:jc w:val="both"/>
        <w:rPr>
          <w:rFonts w:ascii="Century Gothic" w:hAnsi="Century Gothic"/>
          <w:sz w:val="20"/>
          <w:szCs w:val="20"/>
        </w:rPr>
      </w:pPr>
    </w:p>
    <w:p w:rsidR="00DB52F6" w:rsidRPr="00DB52F6" w:rsidRDefault="00DB52F6" w:rsidP="0016498A">
      <w:pPr>
        <w:spacing w:line="276" w:lineRule="auto"/>
        <w:jc w:val="both"/>
        <w:rPr>
          <w:rFonts w:ascii="Century Gothic" w:hAnsi="Century Gothic"/>
          <w:sz w:val="20"/>
          <w:szCs w:val="20"/>
        </w:rPr>
      </w:pPr>
    </w:p>
    <w:p w:rsidR="00DB52F6" w:rsidRDefault="0016498A" w:rsidP="0016498A">
      <w:pPr>
        <w:spacing w:line="276" w:lineRule="auto"/>
        <w:jc w:val="both"/>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61312" behindDoc="0" locked="0" layoutInCell="1" allowOverlap="1" wp14:anchorId="45944A8F" wp14:editId="64FD2464">
                <wp:simplePos x="0" y="0"/>
                <wp:positionH relativeFrom="column">
                  <wp:posOffset>4676172</wp:posOffset>
                </wp:positionH>
                <wp:positionV relativeFrom="paragraph">
                  <wp:posOffset>98384</wp:posOffset>
                </wp:positionV>
                <wp:extent cx="1834587" cy="5788"/>
                <wp:effectExtent l="0" t="0" r="32385" b="32385"/>
                <wp:wrapNone/>
                <wp:docPr id="2" name="Straight Connector 2"/>
                <wp:cNvGraphicFramePr/>
                <a:graphic xmlns:a="http://schemas.openxmlformats.org/drawingml/2006/main">
                  <a:graphicData uri="http://schemas.microsoft.com/office/word/2010/wordprocessingShape">
                    <wps:wsp>
                      <wps:cNvCnPr/>
                      <wps:spPr>
                        <a:xfrm>
                          <a:off x="0" y="0"/>
                          <a:ext cx="1834587" cy="57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2766B2"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68.2pt,7.75pt" to="512.6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" strokecolor="black [3200]" strokeweight=".5pt">
                <v:stroke joinstyle="miter"/>
              </v:line>
            </w:pict>
          </mc:Fallback>
        </mc:AlternateContent>
      </w:r>
      <w:r>
        <w:rPr>
          <w:rFonts w:ascii="Century Gothic" w:hAnsi="Century Gothic"/>
          <w:noProof/>
          <w:sz w:val="20"/>
          <w:szCs w:val="20"/>
        </w:rPr>
        <mc:AlternateContent>
          <mc:Choice Requires="wps">
            <w:drawing>
              <wp:anchor distT="0" distB="0" distL="114300" distR="114300" simplePos="0" relativeHeight="251659264" behindDoc="0" locked="0" layoutInCell="1" allowOverlap="1">
                <wp:simplePos x="0" y="0"/>
                <wp:positionH relativeFrom="column">
                  <wp:posOffset>2048718</wp:posOffset>
                </wp:positionH>
                <wp:positionV relativeFrom="paragraph">
                  <wp:posOffset>124106</wp:posOffset>
                </wp:positionV>
                <wp:extent cx="1834587" cy="5788"/>
                <wp:effectExtent l="0" t="0" r="32385" b="32385"/>
                <wp:wrapNone/>
                <wp:docPr id="1" name="Straight Connector 1"/>
                <wp:cNvGraphicFramePr/>
                <a:graphic xmlns:a="http://schemas.openxmlformats.org/drawingml/2006/main">
                  <a:graphicData uri="http://schemas.microsoft.com/office/word/2010/wordprocessingShape">
                    <wps:wsp>
                      <wps:cNvCnPr/>
                      <wps:spPr>
                        <a:xfrm>
                          <a:off x="0" y="0"/>
                          <a:ext cx="1834587" cy="57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3B3CF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1.3pt,9.75pt" to="305.7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" strokecolor="black [3200]" strokeweight=".5pt">
                <v:stroke joinstyle="miter"/>
              </v:line>
            </w:pict>
          </mc:Fallback>
        </mc:AlternateContent>
      </w:r>
      <w:r w:rsidR="00283533">
        <w:rPr>
          <w:rFonts w:ascii="Century Gothic" w:hAnsi="Century Gothic"/>
          <w:sz w:val="20"/>
          <w:szCs w:val="20"/>
        </w:rPr>
        <w:t>Name of Bidder Representative:</w:t>
      </w:r>
      <w:r w:rsidR="00283533">
        <w:rPr>
          <w:rFonts w:ascii="Century Gothic" w:hAnsi="Century Gothic"/>
          <w:sz w:val="20"/>
          <w:szCs w:val="20"/>
        </w:rPr>
        <w:tab/>
      </w:r>
      <w:r w:rsidR="00283533">
        <w:rPr>
          <w:rFonts w:ascii="Century Gothic" w:hAnsi="Century Gothic"/>
          <w:sz w:val="20"/>
          <w:szCs w:val="20"/>
        </w:rPr>
        <w:tab/>
      </w:r>
      <w:r w:rsidR="00283533">
        <w:rPr>
          <w:rFonts w:ascii="Century Gothic" w:hAnsi="Century Gothic"/>
          <w:sz w:val="20"/>
          <w:szCs w:val="20"/>
        </w:rPr>
        <w:tab/>
      </w:r>
      <w:r w:rsidR="00283533">
        <w:rPr>
          <w:rFonts w:ascii="Century Gothic" w:hAnsi="Century Gothic"/>
          <w:sz w:val="20"/>
          <w:szCs w:val="20"/>
        </w:rPr>
        <w:tab/>
      </w:r>
      <w:r w:rsidR="00283533">
        <w:rPr>
          <w:rFonts w:ascii="Century Gothic" w:hAnsi="Century Gothic"/>
          <w:sz w:val="20"/>
          <w:szCs w:val="20"/>
        </w:rPr>
        <w:tab/>
        <w:t>Position:</w:t>
      </w:r>
      <w:r w:rsidRPr="0016498A">
        <w:rPr>
          <w:rFonts w:ascii="Century Gothic" w:hAnsi="Century Gothic"/>
          <w:noProof/>
          <w:sz w:val="20"/>
          <w:szCs w:val="20"/>
        </w:rPr>
        <w:t xml:space="preserve"> </w:t>
      </w:r>
    </w:p>
    <w:p w:rsidR="00283533" w:rsidRDefault="00283533" w:rsidP="0016498A">
      <w:pPr>
        <w:spacing w:line="276" w:lineRule="auto"/>
        <w:jc w:val="both"/>
        <w:rPr>
          <w:rFonts w:ascii="Century Gothic" w:hAnsi="Century Gothic"/>
          <w:sz w:val="20"/>
          <w:szCs w:val="20"/>
        </w:rPr>
      </w:pPr>
    </w:p>
    <w:p w:rsidR="00283533" w:rsidRDefault="00283533" w:rsidP="0016498A">
      <w:pPr>
        <w:spacing w:line="276" w:lineRule="auto"/>
        <w:jc w:val="both"/>
        <w:rPr>
          <w:rFonts w:ascii="Century Gothic" w:hAnsi="Century Gothic"/>
          <w:sz w:val="20"/>
          <w:szCs w:val="20"/>
        </w:rPr>
      </w:pPr>
    </w:p>
    <w:p w:rsidR="00283533" w:rsidRPr="00DB52F6" w:rsidRDefault="0016498A" w:rsidP="0016498A">
      <w:pPr>
        <w:spacing w:line="276" w:lineRule="auto"/>
        <w:jc w:val="both"/>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63360" behindDoc="0" locked="0" layoutInCell="1" allowOverlap="1" wp14:anchorId="45944A8F" wp14:editId="64FD2464">
                <wp:simplePos x="0" y="0"/>
                <wp:positionH relativeFrom="column">
                  <wp:posOffset>706055</wp:posOffset>
                </wp:positionH>
                <wp:positionV relativeFrom="paragraph">
                  <wp:posOffset>81023</wp:posOffset>
                </wp:positionV>
                <wp:extent cx="1834587" cy="5788"/>
                <wp:effectExtent l="0" t="0" r="32385" b="32385"/>
                <wp:wrapNone/>
                <wp:docPr id="3" name="Straight Connector 3"/>
                <wp:cNvGraphicFramePr/>
                <a:graphic xmlns:a="http://schemas.openxmlformats.org/drawingml/2006/main">
                  <a:graphicData uri="http://schemas.microsoft.com/office/word/2010/wordprocessingShape">
                    <wps:wsp>
                      <wps:cNvCnPr/>
                      <wps:spPr>
                        <a:xfrm>
                          <a:off x="0" y="0"/>
                          <a:ext cx="1834587" cy="57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D863C8"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5.6pt,6.4pt" to="200.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" strokecolor="black [3200]" strokeweight=".5pt">
                <v:stroke joinstyle="miter"/>
              </v:line>
            </w:pict>
          </mc:Fallback>
        </mc:AlternateContent>
      </w:r>
      <w:r>
        <w:rPr>
          <w:rFonts w:ascii="Century Gothic" w:hAnsi="Century Gothic"/>
          <w:noProof/>
          <w:sz w:val="20"/>
          <w:szCs w:val="20"/>
        </w:rPr>
        <mc:AlternateContent>
          <mc:Choice Requires="wps">
            <w:drawing>
              <wp:anchor distT="0" distB="0" distL="114300" distR="114300" simplePos="0" relativeHeight="251665408" behindDoc="0" locked="0" layoutInCell="1" allowOverlap="1" wp14:anchorId="45944A8F" wp14:editId="64FD2464">
                <wp:simplePos x="0" y="0"/>
                <wp:positionH relativeFrom="column">
                  <wp:posOffset>4539205</wp:posOffset>
                </wp:positionH>
                <wp:positionV relativeFrom="paragraph">
                  <wp:posOffset>88739</wp:posOffset>
                </wp:positionV>
                <wp:extent cx="1834587" cy="5788"/>
                <wp:effectExtent l="0" t="0" r="32385" b="32385"/>
                <wp:wrapNone/>
                <wp:docPr id="4" name="Straight Connector 4"/>
                <wp:cNvGraphicFramePr/>
                <a:graphic xmlns:a="http://schemas.openxmlformats.org/drawingml/2006/main">
                  <a:graphicData uri="http://schemas.microsoft.com/office/word/2010/wordprocessingShape">
                    <wps:wsp>
                      <wps:cNvCnPr/>
                      <wps:spPr>
                        <a:xfrm>
                          <a:off x="0" y="0"/>
                          <a:ext cx="1834587" cy="57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0FE5A5"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57.4pt,7pt" to="501.8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" strokecolor="black [3200]" strokeweight=".5pt">
                <v:stroke joinstyle="miter"/>
              </v:line>
            </w:pict>
          </mc:Fallback>
        </mc:AlternateContent>
      </w:r>
      <w:r w:rsidR="00283533">
        <w:rPr>
          <w:rFonts w:ascii="Century Gothic" w:hAnsi="Century Gothic"/>
          <w:sz w:val="20"/>
          <w:szCs w:val="20"/>
        </w:rPr>
        <w:t>Signature:</w:t>
      </w:r>
      <w:r w:rsidRPr="0016498A">
        <w:rPr>
          <w:rFonts w:ascii="Century Gothic" w:hAnsi="Century Gothic"/>
          <w:noProof/>
          <w:sz w:val="20"/>
          <w:szCs w:val="20"/>
        </w:rPr>
        <w:t xml:space="preserve"> </w:t>
      </w:r>
      <w:r w:rsidR="00283533">
        <w:rPr>
          <w:rFonts w:ascii="Century Gothic" w:hAnsi="Century Gothic"/>
          <w:sz w:val="20"/>
          <w:szCs w:val="20"/>
        </w:rPr>
        <w:tab/>
      </w:r>
      <w:r w:rsidR="00283533">
        <w:rPr>
          <w:rFonts w:ascii="Century Gothic" w:hAnsi="Century Gothic"/>
          <w:sz w:val="20"/>
          <w:szCs w:val="20"/>
        </w:rPr>
        <w:tab/>
      </w:r>
      <w:r w:rsidR="00283533">
        <w:rPr>
          <w:rFonts w:ascii="Century Gothic" w:hAnsi="Century Gothic"/>
          <w:sz w:val="20"/>
          <w:szCs w:val="20"/>
        </w:rPr>
        <w:tab/>
      </w:r>
      <w:r w:rsidR="00283533">
        <w:rPr>
          <w:rFonts w:ascii="Century Gothic" w:hAnsi="Century Gothic"/>
          <w:sz w:val="20"/>
          <w:szCs w:val="20"/>
        </w:rPr>
        <w:tab/>
      </w:r>
      <w:r w:rsidR="00283533">
        <w:rPr>
          <w:rFonts w:ascii="Century Gothic" w:hAnsi="Century Gothic"/>
          <w:sz w:val="20"/>
          <w:szCs w:val="20"/>
        </w:rPr>
        <w:tab/>
      </w:r>
      <w:r w:rsidR="00283533">
        <w:rPr>
          <w:rFonts w:ascii="Century Gothic" w:hAnsi="Century Gothic"/>
          <w:sz w:val="20"/>
          <w:szCs w:val="20"/>
        </w:rPr>
        <w:tab/>
      </w:r>
      <w:r w:rsidR="00283533">
        <w:rPr>
          <w:rFonts w:ascii="Century Gothic" w:hAnsi="Century Gothic"/>
          <w:sz w:val="20"/>
          <w:szCs w:val="20"/>
        </w:rPr>
        <w:tab/>
      </w:r>
      <w:r w:rsidR="00283533">
        <w:rPr>
          <w:rFonts w:ascii="Century Gothic" w:hAnsi="Century Gothic"/>
          <w:sz w:val="20"/>
          <w:szCs w:val="20"/>
        </w:rPr>
        <w:tab/>
        <w:t>Date:</w:t>
      </w:r>
      <w:r w:rsidR="00283533">
        <w:rPr>
          <w:rFonts w:ascii="Century Gothic" w:hAnsi="Century Gothic"/>
          <w:sz w:val="20"/>
          <w:szCs w:val="20"/>
        </w:rPr>
        <w:tab/>
      </w:r>
    </w:p>
    <w:p w:rsidR="006268A3" w:rsidRDefault="006268A3" w:rsidP="0016498A">
      <w:pPr>
        <w:spacing w:line="276" w:lineRule="auto"/>
        <w:jc w:val="both"/>
        <w:rPr>
          <w:rFonts w:ascii="Century Gothic" w:hAnsi="Century Gothic"/>
          <w:sz w:val="20"/>
          <w:szCs w:val="20"/>
        </w:rPr>
      </w:pPr>
    </w:p>
    <w:p w:rsidR="006268A3" w:rsidRPr="00DB52F6" w:rsidRDefault="006268A3" w:rsidP="0016498A">
      <w:pPr>
        <w:spacing w:line="276" w:lineRule="auto"/>
        <w:jc w:val="both"/>
        <w:rPr>
          <w:rFonts w:ascii="Century Gothic" w:hAnsi="Century Gothic"/>
          <w:sz w:val="20"/>
          <w:szCs w:val="20"/>
        </w:rPr>
      </w:pPr>
    </w:p>
    <w:sectPr w:rsidR="006268A3" w:rsidRPr="00DB52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41D" w:rsidRDefault="00BB641D" w:rsidP="00DB52F6">
      <w:pPr>
        <w:spacing w:after="0" w:line="240" w:lineRule="auto"/>
      </w:pPr>
      <w:r>
        <w:separator/>
      </w:r>
    </w:p>
  </w:endnote>
  <w:endnote w:type="continuationSeparator" w:id="0">
    <w:p w:rsidR="00BB641D" w:rsidRDefault="00BB641D" w:rsidP="00DB52F6">
      <w:pPr>
        <w:spacing w:after="0" w:line="240" w:lineRule="auto"/>
      </w:pPr>
      <w:r>
        <w:continuationSeparator/>
      </w:r>
    </w:p>
  </w:endnote>
  <w:endnote w:id="1">
    <w:p w:rsidR="006268A3" w:rsidRPr="006268A3" w:rsidRDefault="006268A3" w:rsidP="006268A3">
      <w:pPr>
        <w:ind w:left="55"/>
        <w:jc w:val="both"/>
        <w:rPr>
          <w:rFonts w:ascii="Century Gothic" w:hAnsi="Century Gothic"/>
          <w:sz w:val="16"/>
          <w:szCs w:val="16"/>
        </w:rPr>
      </w:pPr>
      <w:r w:rsidRPr="006268A3">
        <w:rPr>
          <w:rStyle w:val="EndnoteReference"/>
          <w:rFonts w:ascii="Century Gothic" w:hAnsi="Century Gothic"/>
          <w:sz w:val="16"/>
          <w:szCs w:val="16"/>
        </w:rPr>
        <w:endnoteRef/>
      </w:r>
      <w:r w:rsidRPr="006268A3">
        <w:rPr>
          <w:rFonts w:ascii="Century Gothic" w:hAnsi="Century Gothic"/>
          <w:sz w:val="16"/>
          <w:szCs w:val="16"/>
        </w:rPr>
        <w:t xml:space="preserve">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6268A3" w:rsidRDefault="006268A3">
      <w:pPr>
        <w:pStyle w:val="EndnoteText"/>
      </w:pPr>
    </w:p>
    <w:p w:rsidR="006268A3" w:rsidRDefault="006268A3">
      <w:pPr>
        <w:pStyle w:val="EndnoteText"/>
      </w:pPr>
    </w:p>
    <w:p w:rsidR="006268A3" w:rsidRDefault="006268A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41D" w:rsidRDefault="00BB641D" w:rsidP="00DB52F6">
      <w:pPr>
        <w:spacing w:after="0" w:line="240" w:lineRule="auto"/>
      </w:pPr>
      <w:r>
        <w:separator/>
      </w:r>
    </w:p>
  </w:footnote>
  <w:footnote w:type="continuationSeparator" w:id="0">
    <w:p w:rsidR="00BB641D" w:rsidRDefault="00BB641D" w:rsidP="00DB5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6F39"/>
    <w:multiLevelType w:val="hybridMultilevel"/>
    <w:tmpl w:val="3EFC98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 w15:restartNumberingAfterBreak="0">
    <w:nsid w:val="27FA5CCD"/>
    <w:multiLevelType w:val="hybridMultilevel"/>
    <w:tmpl w:val="F0DCB59E"/>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 w15:restartNumberingAfterBreak="0">
    <w:nsid w:val="37197582"/>
    <w:multiLevelType w:val="hybridMultilevel"/>
    <w:tmpl w:val="F04AD4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2625B87"/>
    <w:multiLevelType w:val="hybridMultilevel"/>
    <w:tmpl w:val="1E761AA2"/>
    <w:lvl w:ilvl="0" w:tplc="BEF2DD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126FD2"/>
    <w:multiLevelType w:val="hybridMultilevel"/>
    <w:tmpl w:val="206ADA30"/>
    <w:lvl w:ilvl="0" w:tplc="BEF2DD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035D15"/>
    <w:multiLevelType w:val="hybridMultilevel"/>
    <w:tmpl w:val="52BAF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A94"/>
    <w:rsid w:val="0016498A"/>
    <w:rsid w:val="001C3A7F"/>
    <w:rsid w:val="00283533"/>
    <w:rsid w:val="003346D6"/>
    <w:rsid w:val="006208D9"/>
    <w:rsid w:val="006268A3"/>
    <w:rsid w:val="00667B95"/>
    <w:rsid w:val="00757AD3"/>
    <w:rsid w:val="00834895"/>
    <w:rsid w:val="00845DFD"/>
    <w:rsid w:val="00981638"/>
    <w:rsid w:val="00B21E25"/>
    <w:rsid w:val="00BB641D"/>
    <w:rsid w:val="00DB52F6"/>
    <w:rsid w:val="00ED1A94"/>
    <w:rsid w:val="00F705B7"/>
    <w:rsid w:val="00FD5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BCF47"/>
  <w15:chartTrackingRefBased/>
  <w15:docId w15:val="{6A9585BE-2FD6-41C1-8732-6E9881E57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B52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B52F6"/>
    <w:rPr>
      <w:sz w:val="20"/>
      <w:szCs w:val="20"/>
    </w:rPr>
  </w:style>
  <w:style w:type="character" w:styleId="EndnoteReference">
    <w:name w:val="endnote reference"/>
    <w:basedOn w:val="DefaultParagraphFont"/>
    <w:uiPriority w:val="99"/>
    <w:semiHidden/>
    <w:unhideWhenUsed/>
    <w:rsid w:val="00DB52F6"/>
    <w:rPr>
      <w:vertAlign w:val="superscript"/>
    </w:rPr>
  </w:style>
  <w:style w:type="paragraph" w:styleId="ListParagraph">
    <w:name w:val="List Paragraph"/>
    <w:basedOn w:val="Normal"/>
    <w:uiPriority w:val="34"/>
    <w:qFormat/>
    <w:rsid w:val="00334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E90B2-C649-4824-B566-70F33AD0B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Jeanrose Msiza</dc:creator>
  <cp:keywords/>
  <dc:description/>
  <cp:lastModifiedBy>Jessica Mwandla</cp:lastModifiedBy>
  <cp:revision>7</cp:revision>
  <dcterms:created xsi:type="dcterms:W3CDTF">2022-03-25T11:41:00Z</dcterms:created>
  <dcterms:modified xsi:type="dcterms:W3CDTF">2022-06-23T08:39:00Z</dcterms:modified>
</cp:coreProperties>
</file>