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9040BB" w14:textId="0A5315FB" w:rsidR="00A66F5A" w:rsidRDefault="00A66F5A" w:rsidP="009909D2">
      <w:pPr>
        <w:jc w:val="both"/>
        <w:rPr>
          <w:rFonts w:ascii="Century Gothic" w:hAnsi="Century Gothic"/>
          <w:b/>
        </w:rPr>
      </w:pPr>
      <w:r w:rsidRPr="00A66F5A">
        <w:rPr>
          <w:rFonts w:ascii="Century Gothic" w:hAnsi="Century Gothic"/>
          <w:b/>
          <w:noProof/>
          <w:u w:val="single"/>
          <w:lang w:val="en-ZA" w:eastAsia="en-ZA"/>
        </w:rPr>
        <w:drawing>
          <wp:anchor distT="0" distB="0" distL="114300" distR="114300" simplePos="0" relativeHeight="251659264" behindDoc="1" locked="0" layoutInCell="1" allowOverlap="1" wp14:anchorId="6FE08577" wp14:editId="136D077E">
            <wp:simplePos x="0" y="0"/>
            <wp:positionH relativeFrom="column">
              <wp:posOffset>5657850</wp:posOffset>
            </wp:positionH>
            <wp:positionV relativeFrom="paragraph">
              <wp:posOffset>-330200</wp:posOffset>
            </wp:positionV>
            <wp:extent cx="952500" cy="1190625"/>
            <wp:effectExtent l="0" t="0" r="0" b="9525"/>
            <wp:wrapNone/>
            <wp:docPr id="4" name="Picture 4" descr="SANBS-Logo-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NBS-Logo-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09D2">
        <w:rPr>
          <w:rFonts w:ascii="Century Gothic" w:hAnsi="Century Gothic"/>
          <w:b/>
        </w:rPr>
        <w:t xml:space="preserve">ANNEXURE A: </w:t>
      </w:r>
      <w:r w:rsidR="009909D2" w:rsidRPr="00CE4B10">
        <w:rPr>
          <w:rFonts w:ascii="Century Gothic" w:hAnsi="Century Gothic"/>
          <w:b/>
        </w:rPr>
        <w:t>RF</w:t>
      </w:r>
      <w:r w:rsidR="00EF6202">
        <w:rPr>
          <w:rFonts w:ascii="Century Gothic" w:hAnsi="Century Gothic"/>
          <w:b/>
        </w:rPr>
        <w:t>P</w:t>
      </w:r>
      <w:r w:rsidR="009909D2" w:rsidRPr="00CE4B10">
        <w:rPr>
          <w:rFonts w:ascii="Century Gothic" w:hAnsi="Century Gothic"/>
          <w:b/>
        </w:rPr>
        <w:t>-00</w:t>
      </w:r>
      <w:r w:rsidR="009909D2">
        <w:rPr>
          <w:rFonts w:ascii="Century Gothic" w:hAnsi="Century Gothic"/>
          <w:b/>
        </w:rPr>
        <w:t>89</w:t>
      </w:r>
      <w:r w:rsidR="009909D2" w:rsidRPr="00CE4B10">
        <w:rPr>
          <w:rFonts w:ascii="Century Gothic" w:hAnsi="Century Gothic"/>
          <w:b/>
        </w:rPr>
        <w:t>-2022</w:t>
      </w:r>
      <w:r w:rsidR="009909D2">
        <w:rPr>
          <w:rFonts w:ascii="Century Gothic" w:hAnsi="Century Gothic"/>
          <w:b/>
        </w:rPr>
        <w:t xml:space="preserve"> </w:t>
      </w:r>
      <w:r w:rsidR="00ED720F">
        <w:rPr>
          <w:rFonts w:ascii="Century Gothic" w:hAnsi="Century Gothic"/>
          <w:b/>
        </w:rPr>
        <w:t>–</w:t>
      </w:r>
      <w:r w:rsidR="009909D2" w:rsidRPr="00CE4B10">
        <w:rPr>
          <w:rFonts w:ascii="Century Gothic" w:hAnsi="Century Gothic"/>
          <w:b/>
        </w:rPr>
        <w:t xml:space="preserve"> </w:t>
      </w:r>
      <w:r w:rsidR="009909D2" w:rsidRPr="009909D2">
        <w:rPr>
          <w:rFonts w:ascii="Century Gothic" w:hAnsi="Century Gothic"/>
          <w:b/>
        </w:rPr>
        <w:t>SUPPLY</w:t>
      </w:r>
      <w:r w:rsidR="00ED720F">
        <w:rPr>
          <w:rFonts w:ascii="Century Gothic" w:hAnsi="Century Gothic"/>
          <w:b/>
        </w:rPr>
        <w:t xml:space="preserve">, </w:t>
      </w:r>
      <w:r w:rsidR="009909D2" w:rsidRPr="009909D2">
        <w:rPr>
          <w:rFonts w:ascii="Century Gothic" w:hAnsi="Century Gothic"/>
          <w:b/>
        </w:rPr>
        <w:t>INSTALLATION</w:t>
      </w:r>
      <w:r w:rsidR="00ED720F">
        <w:rPr>
          <w:rFonts w:ascii="Century Gothic" w:hAnsi="Century Gothic"/>
          <w:b/>
        </w:rPr>
        <w:t xml:space="preserve"> AND </w:t>
      </w:r>
      <w:r w:rsidR="00ED720F" w:rsidRPr="001C603E">
        <w:rPr>
          <w:rFonts w:ascii="Century Gothic" w:hAnsi="Century Gothic"/>
          <w:b/>
        </w:rPr>
        <w:t>MAINTENANCE</w:t>
      </w:r>
      <w:r w:rsidR="009909D2" w:rsidRPr="00ED720F">
        <w:rPr>
          <w:rFonts w:ascii="Century Gothic" w:hAnsi="Century Gothic"/>
          <w:b/>
          <w:color w:val="FF0000"/>
        </w:rPr>
        <w:t xml:space="preserve"> </w:t>
      </w:r>
      <w:r w:rsidR="009909D2" w:rsidRPr="009909D2">
        <w:rPr>
          <w:rFonts w:ascii="Century Gothic" w:hAnsi="Century Gothic"/>
          <w:b/>
        </w:rPr>
        <w:t>OF AN IT SERVER ROOM ENVIRONMENTAL MONITORING SOLUTION</w:t>
      </w:r>
      <w:r w:rsidR="009909D2">
        <w:rPr>
          <w:rFonts w:ascii="Century Gothic" w:hAnsi="Century Gothic"/>
          <w:b/>
        </w:rPr>
        <w:t>, FOR A PERIOD OF 36 MONTHS</w:t>
      </w:r>
    </w:p>
    <w:p w14:paraId="26CBB05C" w14:textId="77777777" w:rsidR="009909D2" w:rsidRPr="00302415" w:rsidRDefault="009909D2" w:rsidP="009909D2">
      <w:pPr>
        <w:jc w:val="both"/>
        <w:rPr>
          <w:rFonts w:ascii="Century Gothic" w:hAnsi="Century Gothic"/>
          <w:b/>
        </w:rPr>
      </w:pPr>
    </w:p>
    <w:p w14:paraId="49101F19" w14:textId="77777777" w:rsidR="007B50F7" w:rsidRPr="00302415" w:rsidRDefault="00A66F5A" w:rsidP="00A17909">
      <w:pPr>
        <w:rPr>
          <w:rFonts w:ascii="Century Gothic" w:hAnsi="Century Gothic"/>
          <w:b/>
        </w:rPr>
      </w:pPr>
      <w:r w:rsidRPr="00302415">
        <w:rPr>
          <w:rFonts w:ascii="Century Gothic" w:hAnsi="Century Gothic"/>
          <w:b/>
        </w:rPr>
        <w:t>1. PURPOSE</w:t>
      </w:r>
    </w:p>
    <w:p w14:paraId="0A85E1C5" w14:textId="132562DC" w:rsidR="003710A8" w:rsidRDefault="00A66F5A" w:rsidP="00A66F5A">
      <w:pPr>
        <w:jc w:val="both"/>
        <w:rPr>
          <w:rFonts w:ascii="Century Gothic" w:hAnsi="Century Gothic"/>
        </w:rPr>
      </w:pPr>
      <w:r w:rsidRPr="00A66F5A">
        <w:rPr>
          <w:rFonts w:ascii="Century Gothic" w:hAnsi="Century Gothic"/>
        </w:rPr>
        <w:t>The purpose of this RF</w:t>
      </w:r>
      <w:r w:rsidR="009909D2">
        <w:rPr>
          <w:rFonts w:ascii="Century Gothic" w:hAnsi="Century Gothic"/>
        </w:rPr>
        <w:t>Q</w:t>
      </w:r>
      <w:r w:rsidRPr="00A66F5A">
        <w:rPr>
          <w:rFonts w:ascii="Century Gothic" w:hAnsi="Century Gothic"/>
        </w:rPr>
        <w:t xml:space="preserve"> is to </w:t>
      </w:r>
      <w:r w:rsidR="00FC7C54">
        <w:rPr>
          <w:rFonts w:ascii="Century Gothic" w:hAnsi="Century Gothic"/>
        </w:rPr>
        <w:t>solicit</w:t>
      </w:r>
      <w:r w:rsidRPr="00A66F5A">
        <w:rPr>
          <w:rFonts w:ascii="Century Gothic" w:hAnsi="Century Gothic"/>
        </w:rPr>
        <w:t xml:space="preserve"> proposals from suitably qualified and experienced vendors for the </w:t>
      </w:r>
      <w:r w:rsidR="004A0C1D">
        <w:rPr>
          <w:rFonts w:ascii="Century Gothic" w:hAnsi="Century Gothic"/>
        </w:rPr>
        <w:t>a</w:t>
      </w:r>
      <w:r w:rsidR="004A0C1D" w:rsidRPr="004A0C1D">
        <w:rPr>
          <w:rFonts w:ascii="Century Gothic" w:hAnsi="Century Gothic"/>
        </w:rPr>
        <w:t>ppointment of a service provider to render</w:t>
      </w:r>
      <w:r w:rsidR="009909D2">
        <w:rPr>
          <w:rFonts w:ascii="Century Gothic" w:hAnsi="Century Gothic"/>
        </w:rPr>
        <w:t xml:space="preserve"> the Supply</w:t>
      </w:r>
      <w:r w:rsidR="001C603E">
        <w:rPr>
          <w:rFonts w:ascii="Century Gothic" w:hAnsi="Century Gothic"/>
        </w:rPr>
        <w:t xml:space="preserve">, </w:t>
      </w:r>
      <w:r w:rsidR="009909D2">
        <w:rPr>
          <w:rFonts w:ascii="Century Gothic" w:hAnsi="Century Gothic"/>
        </w:rPr>
        <w:t>Installation</w:t>
      </w:r>
      <w:r w:rsidR="001C603E">
        <w:rPr>
          <w:rFonts w:ascii="Century Gothic" w:hAnsi="Century Gothic"/>
        </w:rPr>
        <w:t xml:space="preserve"> and Maintenance</w:t>
      </w:r>
      <w:r w:rsidR="009909D2">
        <w:rPr>
          <w:rFonts w:ascii="Century Gothic" w:hAnsi="Century Gothic"/>
        </w:rPr>
        <w:t xml:space="preserve"> of an IT Server Room Environmental Monitoring Solution</w:t>
      </w:r>
      <w:r w:rsidR="003944BF" w:rsidRPr="00630C23">
        <w:rPr>
          <w:rFonts w:ascii="Century Gothic" w:hAnsi="Century Gothic"/>
        </w:rPr>
        <w:t xml:space="preserve">, </w:t>
      </w:r>
      <w:r w:rsidRPr="00630C23">
        <w:rPr>
          <w:rFonts w:ascii="Century Gothic" w:hAnsi="Century Gothic"/>
        </w:rPr>
        <w:t xml:space="preserve">for </w:t>
      </w:r>
      <w:r w:rsidRPr="00A66F5A">
        <w:rPr>
          <w:rFonts w:ascii="Century Gothic" w:hAnsi="Century Gothic"/>
        </w:rPr>
        <w:t xml:space="preserve">the </w:t>
      </w:r>
      <w:proofErr w:type="spellStart"/>
      <w:r w:rsidRPr="00A66F5A">
        <w:rPr>
          <w:rFonts w:ascii="Century Gothic" w:hAnsi="Century Gothic"/>
        </w:rPr>
        <w:t>SANBS</w:t>
      </w:r>
      <w:proofErr w:type="spellEnd"/>
      <w:r w:rsidRPr="00A66F5A">
        <w:rPr>
          <w:rFonts w:ascii="Century Gothic" w:hAnsi="Century Gothic"/>
        </w:rPr>
        <w:t xml:space="preserve"> corporate account.</w:t>
      </w:r>
    </w:p>
    <w:p w14:paraId="4D32F451" w14:textId="77777777" w:rsidR="00CE4B10" w:rsidRDefault="00CE4B10" w:rsidP="00A17909">
      <w:pPr>
        <w:rPr>
          <w:rFonts w:ascii="Century Gothic" w:hAnsi="Century Gothic"/>
          <w:b/>
          <w:u w:val="single"/>
        </w:rPr>
      </w:pPr>
    </w:p>
    <w:p w14:paraId="36D3B8A5" w14:textId="77777777" w:rsidR="0060198C" w:rsidRPr="00302415" w:rsidRDefault="00A66F5A" w:rsidP="00A17909">
      <w:pPr>
        <w:rPr>
          <w:rFonts w:ascii="Century Gothic" w:hAnsi="Century Gothic"/>
          <w:b/>
        </w:rPr>
      </w:pPr>
      <w:r w:rsidRPr="00302415">
        <w:rPr>
          <w:rFonts w:ascii="Century Gothic" w:hAnsi="Century Gothic"/>
          <w:b/>
        </w:rPr>
        <w:t xml:space="preserve">2. BACKGROUND </w:t>
      </w:r>
    </w:p>
    <w:p w14:paraId="735F5706" w14:textId="6CC4783B" w:rsidR="00E836FA" w:rsidRPr="009909D2" w:rsidRDefault="00F22642" w:rsidP="004A0C1D">
      <w:pPr>
        <w:jc w:val="both"/>
        <w:rPr>
          <w:rFonts w:ascii="Century Gothic" w:hAnsi="Century Gothic" w:cs="Arial"/>
          <w:color w:val="FF0000"/>
        </w:rPr>
      </w:pPr>
      <w:r w:rsidRPr="00470DBA">
        <w:rPr>
          <w:rFonts w:ascii="Century Gothic" w:hAnsi="Century Gothic"/>
        </w:rPr>
        <w:t xml:space="preserve">SANBS is seeking a </w:t>
      </w:r>
      <w:r w:rsidR="00E33A18" w:rsidRPr="00470DBA">
        <w:rPr>
          <w:rFonts w:ascii="Century Gothic" w:hAnsi="Century Gothic"/>
        </w:rPr>
        <w:t xml:space="preserve">suitably qualified </w:t>
      </w:r>
      <w:r w:rsidR="00470DBA" w:rsidRPr="00470DBA">
        <w:rPr>
          <w:rFonts w:ascii="Century Gothic" w:hAnsi="Century Gothic"/>
        </w:rPr>
        <w:t xml:space="preserve">and innovative </w:t>
      </w:r>
      <w:r w:rsidRPr="00470DBA">
        <w:rPr>
          <w:rFonts w:ascii="Century Gothic" w:hAnsi="Century Gothic"/>
        </w:rPr>
        <w:t xml:space="preserve">service provider to </w:t>
      </w:r>
      <w:r w:rsidR="00E33A18" w:rsidRPr="00470DBA">
        <w:rPr>
          <w:rFonts w:ascii="Century Gothic" w:hAnsi="Century Gothic"/>
        </w:rPr>
        <w:t>render</w:t>
      </w:r>
      <w:r w:rsidRPr="00470DBA">
        <w:rPr>
          <w:rFonts w:ascii="Century Gothic" w:hAnsi="Century Gothic"/>
        </w:rPr>
        <w:t xml:space="preserve"> </w:t>
      </w:r>
      <w:r w:rsidR="009909D2">
        <w:rPr>
          <w:rFonts w:ascii="Century Gothic" w:hAnsi="Century Gothic"/>
        </w:rPr>
        <w:t>the Supply</w:t>
      </w:r>
      <w:r w:rsidR="001C603E">
        <w:rPr>
          <w:rFonts w:ascii="Century Gothic" w:hAnsi="Century Gothic"/>
        </w:rPr>
        <w:t>,</w:t>
      </w:r>
      <w:r w:rsidR="009909D2">
        <w:rPr>
          <w:rFonts w:ascii="Century Gothic" w:hAnsi="Century Gothic"/>
        </w:rPr>
        <w:t xml:space="preserve"> Installation </w:t>
      </w:r>
      <w:r w:rsidR="001C603E">
        <w:rPr>
          <w:rFonts w:ascii="Century Gothic" w:hAnsi="Century Gothic"/>
        </w:rPr>
        <w:t xml:space="preserve">and Maintenance </w:t>
      </w:r>
      <w:r w:rsidR="009909D2">
        <w:rPr>
          <w:rFonts w:ascii="Century Gothic" w:hAnsi="Century Gothic"/>
        </w:rPr>
        <w:t xml:space="preserve">of an IT Server Room Environmental Monitoring Solution, for a period of </w:t>
      </w:r>
      <w:r w:rsidR="00EF6202">
        <w:rPr>
          <w:rFonts w:ascii="Century Gothic" w:hAnsi="Century Gothic"/>
        </w:rPr>
        <w:t>36</w:t>
      </w:r>
      <w:r w:rsidR="00925CA0" w:rsidRPr="00925CA0">
        <w:rPr>
          <w:rFonts w:ascii="Century Gothic" w:hAnsi="Century Gothic"/>
        </w:rPr>
        <w:t xml:space="preserve"> months</w:t>
      </w:r>
      <w:r w:rsidR="009909D2" w:rsidRPr="00925CA0">
        <w:rPr>
          <w:rFonts w:ascii="Century Gothic" w:hAnsi="Century Gothic"/>
        </w:rPr>
        <w:t>.</w:t>
      </w:r>
    </w:p>
    <w:p w14:paraId="7F40E29F" w14:textId="77777777" w:rsidR="00A22392" w:rsidRPr="00A22392" w:rsidRDefault="00A22392" w:rsidP="00747280">
      <w:pPr>
        <w:jc w:val="both"/>
        <w:rPr>
          <w:rFonts w:ascii="Century Gothic" w:hAnsi="Century Gothic" w:cs="Arial"/>
        </w:rPr>
      </w:pPr>
    </w:p>
    <w:p w14:paraId="14D625A9" w14:textId="03D0AA83" w:rsidR="00747280" w:rsidRDefault="00747280" w:rsidP="00747280">
      <w:pPr>
        <w:jc w:val="both"/>
        <w:rPr>
          <w:rFonts w:ascii="Century Gothic" w:hAnsi="Century Gothic"/>
          <w:b/>
        </w:rPr>
      </w:pPr>
      <w:r w:rsidRPr="00302415">
        <w:rPr>
          <w:rFonts w:ascii="Century Gothic" w:hAnsi="Century Gothic"/>
          <w:b/>
        </w:rPr>
        <w:t xml:space="preserve">3. </w:t>
      </w:r>
      <w:r w:rsidR="009909D2">
        <w:rPr>
          <w:rFonts w:ascii="Century Gothic" w:hAnsi="Century Gothic"/>
          <w:b/>
        </w:rPr>
        <w:t>S</w:t>
      </w:r>
      <w:r w:rsidR="00925CA0">
        <w:rPr>
          <w:rFonts w:ascii="Century Gothic" w:hAnsi="Century Gothic"/>
          <w:b/>
        </w:rPr>
        <w:t>COPE OF WORK</w:t>
      </w:r>
    </w:p>
    <w:p w14:paraId="772A0408" w14:textId="17E01298" w:rsidR="00DC77F8" w:rsidRPr="00DC77F8" w:rsidRDefault="00DC77F8" w:rsidP="00747280">
      <w:pPr>
        <w:jc w:val="both"/>
        <w:rPr>
          <w:rFonts w:ascii="Century Gothic" w:hAnsi="Century Gothic"/>
        </w:rPr>
      </w:pPr>
      <w:bookmarkStart w:id="0" w:name="_Hlk106702705"/>
      <w:r w:rsidRPr="00DC77F8">
        <w:rPr>
          <w:rFonts w:ascii="Century Gothic" w:hAnsi="Century Gothic"/>
        </w:rPr>
        <w:t xml:space="preserve">The IT Server Room Environmental Solution will be required at the below </w:t>
      </w:r>
      <w:proofErr w:type="spellStart"/>
      <w:r w:rsidRPr="00DC77F8">
        <w:rPr>
          <w:rFonts w:ascii="Century Gothic" w:hAnsi="Century Gothic"/>
        </w:rPr>
        <w:t>SANBS</w:t>
      </w:r>
      <w:proofErr w:type="spellEnd"/>
      <w:r w:rsidRPr="00DC77F8">
        <w:rPr>
          <w:rFonts w:ascii="Century Gothic" w:hAnsi="Century Gothic"/>
        </w:rPr>
        <w:t xml:space="preserve"> sites:</w:t>
      </w:r>
    </w:p>
    <w:bookmarkEnd w:id="0"/>
    <w:p w14:paraId="3B737DAE" w14:textId="77777777" w:rsidR="009909D2" w:rsidRPr="00925CA0" w:rsidRDefault="009909D2" w:rsidP="009909D2">
      <w:pPr>
        <w:pStyle w:val="ListParagraph"/>
        <w:numPr>
          <w:ilvl w:val="0"/>
          <w:numId w:val="17"/>
        </w:numPr>
        <w:rPr>
          <w:rFonts w:ascii="Century Gothic" w:hAnsi="Century Gothic"/>
          <w:b/>
        </w:rPr>
      </w:pPr>
      <w:r w:rsidRPr="00925CA0">
        <w:rPr>
          <w:rFonts w:ascii="Century Gothic" w:hAnsi="Century Gothic"/>
          <w:b/>
        </w:rPr>
        <w:t>Physical Addresses of Offices</w:t>
      </w:r>
    </w:p>
    <w:p w14:paraId="58A94E55" w14:textId="77777777" w:rsidR="009909D2" w:rsidRPr="00925CA0" w:rsidRDefault="009909D2" w:rsidP="009909D2">
      <w:pPr>
        <w:pStyle w:val="NoSpacing"/>
        <w:rPr>
          <w:rFonts w:ascii="Century Gothic" w:hAnsi="Century Gothic"/>
        </w:rPr>
      </w:pPr>
      <w:proofErr w:type="spellStart"/>
      <w:r w:rsidRPr="00925CA0">
        <w:rPr>
          <w:rFonts w:ascii="Century Gothic" w:hAnsi="Century Gothic"/>
        </w:rPr>
        <w:t>SANBS</w:t>
      </w:r>
      <w:proofErr w:type="spellEnd"/>
      <w:r w:rsidRPr="00925CA0">
        <w:rPr>
          <w:rFonts w:ascii="Century Gothic" w:hAnsi="Century Gothic"/>
        </w:rPr>
        <w:t xml:space="preserve"> – Constantia Kloof - Roodepoort - Johannesburg</w:t>
      </w:r>
    </w:p>
    <w:p w14:paraId="722EEFB6" w14:textId="77777777" w:rsidR="009909D2" w:rsidRPr="00925CA0" w:rsidRDefault="009909D2" w:rsidP="009909D2">
      <w:pPr>
        <w:pStyle w:val="NoSpacing"/>
        <w:rPr>
          <w:rFonts w:ascii="Century Gothic" w:hAnsi="Century Gothic"/>
        </w:rPr>
      </w:pPr>
      <w:r w:rsidRPr="00925CA0">
        <w:rPr>
          <w:rFonts w:ascii="Century Gothic" w:hAnsi="Century Gothic"/>
        </w:rPr>
        <w:t>2 Constantia Boulevard</w:t>
      </w:r>
    </w:p>
    <w:p w14:paraId="0DAF1B59" w14:textId="77777777" w:rsidR="009909D2" w:rsidRPr="00925CA0" w:rsidRDefault="009909D2" w:rsidP="009909D2">
      <w:pPr>
        <w:pStyle w:val="NoSpacing"/>
        <w:rPr>
          <w:rFonts w:ascii="Century Gothic" w:hAnsi="Century Gothic"/>
        </w:rPr>
      </w:pPr>
      <w:r w:rsidRPr="00925CA0">
        <w:rPr>
          <w:rFonts w:ascii="Century Gothic" w:hAnsi="Century Gothic"/>
        </w:rPr>
        <w:t>Constantia Kloof</w:t>
      </w:r>
    </w:p>
    <w:p w14:paraId="11B8CD1F" w14:textId="77777777" w:rsidR="009909D2" w:rsidRPr="00925CA0" w:rsidRDefault="009909D2" w:rsidP="009909D2">
      <w:pPr>
        <w:pStyle w:val="NoSpacing"/>
        <w:rPr>
          <w:rFonts w:ascii="Century Gothic" w:hAnsi="Century Gothic"/>
        </w:rPr>
      </w:pPr>
      <w:r w:rsidRPr="00925CA0">
        <w:rPr>
          <w:rFonts w:ascii="Century Gothic" w:hAnsi="Century Gothic"/>
        </w:rPr>
        <w:t>Roodepoort</w:t>
      </w:r>
    </w:p>
    <w:p w14:paraId="79A1E30B" w14:textId="77777777" w:rsidR="009909D2" w:rsidRPr="00925CA0" w:rsidRDefault="009909D2" w:rsidP="009909D2">
      <w:pPr>
        <w:pStyle w:val="NoSpacing"/>
        <w:rPr>
          <w:rFonts w:ascii="Century Gothic" w:hAnsi="Century Gothic"/>
        </w:rPr>
      </w:pPr>
      <w:r w:rsidRPr="00925CA0">
        <w:rPr>
          <w:rFonts w:ascii="Century Gothic" w:hAnsi="Century Gothic"/>
        </w:rPr>
        <w:t>Johannesburg</w:t>
      </w:r>
    </w:p>
    <w:p w14:paraId="52901375" w14:textId="77777777" w:rsidR="009909D2" w:rsidRPr="00925CA0" w:rsidRDefault="009909D2" w:rsidP="009909D2">
      <w:pPr>
        <w:pStyle w:val="NoSpacing"/>
        <w:rPr>
          <w:rFonts w:ascii="Century Gothic" w:hAnsi="Century Gothic"/>
        </w:rPr>
      </w:pPr>
      <w:r w:rsidRPr="00925CA0">
        <w:rPr>
          <w:rFonts w:ascii="Century Gothic" w:hAnsi="Century Gothic"/>
        </w:rPr>
        <w:t>1709</w:t>
      </w:r>
    </w:p>
    <w:p w14:paraId="7C475015" w14:textId="77777777" w:rsidR="009909D2" w:rsidRPr="00925CA0" w:rsidRDefault="009909D2" w:rsidP="009909D2">
      <w:pPr>
        <w:rPr>
          <w:rFonts w:ascii="Century Gothic" w:hAnsi="Century Gothic" w:cs="Arial"/>
        </w:rPr>
      </w:pPr>
    </w:p>
    <w:p w14:paraId="56D83B00" w14:textId="77777777" w:rsidR="009909D2" w:rsidRPr="00925CA0" w:rsidRDefault="009909D2" w:rsidP="009909D2">
      <w:pPr>
        <w:pStyle w:val="NoSpacing"/>
        <w:rPr>
          <w:rFonts w:ascii="Century Gothic" w:hAnsi="Century Gothic"/>
        </w:rPr>
      </w:pPr>
      <w:proofErr w:type="spellStart"/>
      <w:r w:rsidRPr="00925CA0">
        <w:rPr>
          <w:rFonts w:ascii="Century Gothic" w:hAnsi="Century Gothic"/>
        </w:rPr>
        <w:t>SANBS</w:t>
      </w:r>
      <w:proofErr w:type="spellEnd"/>
      <w:r w:rsidRPr="00925CA0">
        <w:rPr>
          <w:rFonts w:ascii="Century Gothic" w:hAnsi="Century Gothic"/>
        </w:rPr>
        <w:t xml:space="preserve"> – Mount </w:t>
      </w:r>
      <w:proofErr w:type="spellStart"/>
      <w:r w:rsidRPr="00925CA0">
        <w:rPr>
          <w:rFonts w:ascii="Century Gothic" w:hAnsi="Century Gothic"/>
        </w:rPr>
        <w:t>Edgecombe</w:t>
      </w:r>
      <w:proofErr w:type="spellEnd"/>
      <w:r w:rsidRPr="00925CA0">
        <w:rPr>
          <w:rFonts w:ascii="Century Gothic" w:hAnsi="Century Gothic"/>
        </w:rPr>
        <w:t xml:space="preserve"> - Durban</w:t>
      </w:r>
    </w:p>
    <w:p w14:paraId="405C5521" w14:textId="77777777" w:rsidR="009909D2" w:rsidRPr="00925CA0" w:rsidRDefault="009909D2" w:rsidP="009909D2">
      <w:pPr>
        <w:pStyle w:val="NoSpacing"/>
        <w:rPr>
          <w:rFonts w:ascii="Century Gothic" w:hAnsi="Century Gothic"/>
        </w:rPr>
      </w:pPr>
      <w:r w:rsidRPr="00925CA0">
        <w:rPr>
          <w:rFonts w:ascii="Century Gothic" w:hAnsi="Century Gothic"/>
        </w:rPr>
        <w:t xml:space="preserve">52 </w:t>
      </w:r>
      <w:proofErr w:type="spellStart"/>
      <w:r w:rsidRPr="00925CA0">
        <w:rPr>
          <w:rFonts w:ascii="Century Gothic" w:hAnsi="Century Gothic"/>
        </w:rPr>
        <w:t>Siphosethu</w:t>
      </w:r>
      <w:proofErr w:type="spellEnd"/>
      <w:r w:rsidRPr="00925CA0">
        <w:rPr>
          <w:rFonts w:ascii="Century Gothic" w:hAnsi="Century Gothic"/>
        </w:rPr>
        <w:t xml:space="preserve"> Road</w:t>
      </w:r>
    </w:p>
    <w:p w14:paraId="313A9C92" w14:textId="77777777" w:rsidR="009909D2" w:rsidRPr="00925CA0" w:rsidRDefault="009909D2" w:rsidP="009909D2">
      <w:pPr>
        <w:pStyle w:val="NoSpacing"/>
        <w:rPr>
          <w:rFonts w:ascii="Century Gothic" w:hAnsi="Century Gothic"/>
        </w:rPr>
      </w:pPr>
      <w:r w:rsidRPr="00925CA0">
        <w:rPr>
          <w:rFonts w:ascii="Century Gothic" w:hAnsi="Century Gothic"/>
        </w:rPr>
        <w:t xml:space="preserve">Mount </w:t>
      </w:r>
      <w:proofErr w:type="spellStart"/>
      <w:r w:rsidRPr="00925CA0">
        <w:rPr>
          <w:rFonts w:ascii="Century Gothic" w:hAnsi="Century Gothic"/>
        </w:rPr>
        <w:t>Edgecombe</w:t>
      </w:r>
      <w:proofErr w:type="spellEnd"/>
    </w:p>
    <w:p w14:paraId="30954EC1" w14:textId="77777777" w:rsidR="009909D2" w:rsidRPr="00925CA0" w:rsidRDefault="009909D2" w:rsidP="009909D2">
      <w:pPr>
        <w:pStyle w:val="NoSpacing"/>
        <w:rPr>
          <w:rFonts w:ascii="Century Gothic" w:hAnsi="Century Gothic"/>
        </w:rPr>
      </w:pPr>
      <w:r w:rsidRPr="00925CA0">
        <w:rPr>
          <w:rFonts w:ascii="Century Gothic" w:hAnsi="Century Gothic"/>
        </w:rPr>
        <w:t>Durban</w:t>
      </w:r>
    </w:p>
    <w:p w14:paraId="6AFB010D" w14:textId="77777777" w:rsidR="009909D2" w:rsidRPr="00925CA0" w:rsidRDefault="009909D2" w:rsidP="009909D2">
      <w:pPr>
        <w:pStyle w:val="NoSpacing"/>
        <w:rPr>
          <w:rFonts w:ascii="Century Gothic" w:hAnsi="Century Gothic"/>
        </w:rPr>
      </w:pPr>
      <w:r w:rsidRPr="00925CA0">
        <w:rPr>
          <w:rFonts w:ascii="Century Gothic" w:hAnsi="Century Gothic"/>
        </w:rPr>
        <w:t>Kwa Zulu Natal</w:t>
      </w:r>
    </w:p>
    <w:p w14:paraId="3A643FBE" w14:textId="2D61AFB2" w:rsidR="009909D2" w:rsidRPr="00024564" w:rsidRDefault="009909D2" w:rsidP="009909D2">
      <w:pPr>
        <w:pStyle w:val="NoSpacing"/>
        <w:rPr>
          <w:rFonts w:ascii="Century Gothic" w:hAnsi="Century Gothic"/>
        </w:rPr>
      </w:pPr>
      <w:r w:rsidRPr="00024564">
        <w:rPr>
          <w:rFonts w:ascii="Century Gothic" w:hAnsi="Century Gothic"/>
        </w:rPr>
        <w:t>4</w:t>
      </w:r>
      <w:r w:rsidR="00686732" w:rsidRPr="00024564">
        <w:rPr>
          <w:rFonts w:ascii="Century Gothic" w:hAnsi="Century Gothic"/>
        </w:rPr>
        <w:t>320</w:t>
      </w:r>
    </w:p>
    <w:p w14:paraId="32EE24C8" w14:textId="7380BB15" w:rsidR="009909D2" w:rsidRDefault="009909D2" w:rsidP="009909D2">
      <w:pPr>
        <w:rPr>
          <w:rFonts w:ascii="Century Gothic" w:hAnsi="Century Gothic"/>
        </w:rPr>
      </w:pPr>
    </w:p>
    <w:p w14:paraId="2C95FB35" w14:textId="10D2ED5C" w:rsidR="00925CA0" w:rsidRDefault="00925CA0" w:rsidP="009909D2">
      <w:pPr>
        <w:rPr>
          <w:rFonts w:ascii="Century Gothic" w:hAnsi="Century Gothic"/>
        </w:rPr>
      </w:pPr>
    </w:p>
    <w:p w14:paraId="06E89261" w14:textId="2344504F" w:rsidR="00925CA0" w:rsidRDefault="00925CA0" w:rsidP="009909D2">
      <w:pPr>
        <w:rPr>
          <w:rFonts w:ascii="Century Gothic" w:hAnsi="Century Gothic"/>
        </w:rPr>
      </w:pPr>
    </w:p>
    <w:p w14:paraId="0EC99B9A" w14:textId="67631F8F" w:rsidR="00925CA0" w:rsidRDefault="00925CA0" w:rsidP="009909D2">
      <w:pPr>
        <w:rPr>
          <w:rFonts w:ascii="Century Gothic" w:hAnsi="Century Gothic"/>
        </w:rPr>
      </w:pPr>
    </w:p>
    <w:p w14:paraId="60BEAF20" w14:textId="0E515A56" w:rsidR="00925CA0" w:rsidRDefault="00925CA0" w:rsidP="009909D2">
      <w:pPr>
        <w:rPr>
          <w:rFonts w:ascii="Century Gothic" w:hAnsi="Century Gothic"/>
        </w:rPr>
      </w:pPr>
    </w:p>
    <w:p w14:paraId="62034472" w14:textId="3265B3E3" w:rsidR="00925CA0" w:rsidRDefault="00925CA0" w:rsidP="009909D2">
      <w:pPr>
        <w:rPr>
          <w:rFonts w:ascii="Century Gothic" w:hAnsi="Century Gothic"/>
        </w:rPr>
      </w:pPr>
    </w:p>
    <w:p w14:paraId="7505CE71" w14:textId="77777777" w:rsidR="009909D2" w:rsidRPr="00925CA0" w:rsidRDefault="009909D2" w:rsidP="009909D2">
      <w:pPr>
        <w:pStyle w:val="ListParagraph"/>
        <w:numPr>
          <w:ilvl w:val="0"/>
          <w:numId w:val="17"/>
        </w:numPr>
        <w:rPr>
          <w:rFonts w:ascii="Century Gothic" w:hAnsi="Century Gothic"/>
          <w:b/>
        </w:rPr>
      </w:pPr>
      <w:r w:rsidRPr="00925CA0">
        <w:rPr>
          <w:rFonts w:ascii="Century Gothic" w:hAnsi="Century Gothic"/>
          <w:b/>
        </w:rPr>
        <w:lastRenderedPageBreak/>
        <w:t>List of Rooms and Dimensions</w:t>
      </w:r>
    </w:p>
    <w:p w14:paraId="7ACDB152" w14:textId="77777777" w:rsidR="009909D2" w:rsidRPr="00925CA0" w:rsidRDefault="009909D2" w:rsidP="009909D2">
      <w:pPr>
        <w:pStyle w:val="ListParagraph"/>
        <w:ind w:left="360"/>
        <w:rPr>
          <w:rFonts w:ascii="Century Gothic" w:hAnsi="Century Gothic"/>
        </w:rPr>
      </w:pPr>
    </w:p>
    <w:p w14:paraId="401882C3" w14:textId="77777777" w:rsidR="009909D2" w:rsidRPr="00925CA0" w:rsidRDefault="009909D2" w:rsidP="009909D2">
      <w:pPr>
        <w:pStyle w:val="ListParagraph"/>
        <w:ind w:left="360"/>
        <w:rPr>
          <w:rFonts w:ascii="Century Gothic" w:hAnsi="Century Gothic"/>
        </w:rPr>
      </w:pPr>
      <w:r w:rsidRPr="00925CA0">
        <w:rPr>
          <w:rFonts w:ascii="Century Gothic" w:hAnsi="Century Gothic"/>
          <w:noProof/>
        </w:rPr>
        <w:drawing>
          <wp:inline distT="0" distB="0" distL="0" distR="0" wp14:anchorId="638977FC" wp14:editId="004CE690">
            <wp:extent cx="5731510" cy="2567940"/>
            <wp:effectExtent l="0" t="0" r="254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56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5D42F1" w14:textId="77777777" w:rsidR="009909D2" w:rsidRPr="00925CA0" w:rsidRDefault="009909D2" w:rsidP="009909D2">
      <w:pPr>
        <w:pStyle w:val="ListParagraph"/>
        <w:ind w:left="360"/>
        <w:rPr>
          <w:rFonts w:ascii="Century Gothic" w:hAnsi="Century Gothic"/>
        </w:rPr>
      </w:pPr>
    </w:p>
    <w:p w14:paraId="1FDDD1B3" w14:textId="77777777" w:rsidR="009909D2" w:rsidRPr="00925CA0" w:rsidRDefault="009909D2" w:rsidP="00837532">
      <w:pPr>
        <w:pStyle w:val="ListParagraph"/>
        <w:ind w:left="360"/>
        <w:rPr>
          <w:rFonts w:ascii="Century Gothic" w:hAnsi="Century Gothic"/>
          <w:b/>
        </w:rPr>
      </w:pPr>
      <w:bookmarkStart w:id="1" w:name="_Hlk106876245"/>
      <w:r w:rsidRPr="00925CA0">
        <w:rPr>
          <w:rFonts w:ascii="Century Gothic" w:hAnsi="Century Gothic"/>
          <w:b/>
        </w:rPr>
        <w:t>Environmental Monitoring Requirements Per Room (Existing)</w:t>
      </w:r>
    </w:p>
    <w:p w14:paraId="1BC271B5" w14:textId="77777777" w:rsidR="009909D2" w:rsidRPr="00925CA0" w:rsidRDefault="009909D2" w:rsidP="009909D2">
      <w:pPr>
        <w:pStyle w:val="ListParagraph"/>
        <w:ind w:left="360"/>
        <w:rPr>
          <w:rFonts w:ascii="Century Gothic" w:hAnsi="Century Gothic"/>
        </w:rPr>
      </w:pPr>
    </w:p>
    <w:p w14:paraId="0D90F0A4" w14:textId="77777777" w:rsidR="009909D2" w:rsidRPr="00925CA0" w:rsidRDefault="009909D2" w:rsidP="009909D2">
      <w:pPr>
        <w:pStyle w:val="ListParagraph"/>
        <w:ind w:left="360"/>
        <w:rPr>
          <w:rFonts w:ascii="Century Gothic" w:hAnsi="Century Gothic"/>
        </w:rPr>
      </w:pPr>
      <w:r w:rsidRPr="00925CA0">
        <w:rPr>
          <w:rFonts w:ascii="Century Gothic" w:hAnsi="Century Gothic"/>
          <w:noProof/>
        </w:rPr>
        <w:drawing>
          <wp:inline distT="0" distB="0" distL="0" distR="0" wp14:anchorId="71788761" wp14:editId="0CB1F62B">
            <wp:extent cx="5729605" cy="1828800"/>
            <wp:effectExtent l="0" t="0" r="444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929" cy="1829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1"/>
    <w:p w14:paraId="0C6C8CC9" w14:textId="77777777" w:rsidR="009909D2" w:rsidRPr="00925CA0" w:rsidRDefault="009909D2" w:rsidP="009909D2">
      <w:pPr>
        <w:pStyle w:val="ListParagraph"/>
        <w:ind w:left="360"/>
        <w:rPr>
          <w:rFonts w:ascii="Century Gothic" w:hAnsi="Century Gothic"/>
        </w:rPr>
      </w:pPr>
    </w:p>
    <w:p w14:paraId="3B61C041" w14:textId="77777777" w:rsidR="009909D2" w:rsidRPr="00925CA0" w:rsidRDefault="009909D2" w:rsidP="00837532">
      <w:pPr>
        <w:pStyle w:val="ListParagraph"/>
        <w:ind w:left="360"/>
        <w:rPr>
          <w:rFonts w:ascii="Century Gothic" w:hAnsi="Century Gothic"/>
          <w:b/>
        </w:rPr>
      </w:pPr>
      <w:bookmarkStart w:id="2" w:name="_Hlk106876297"/>
      <w:r w:rsidRPr="00925CA0">
        <w:rPr>
          <w:rFonts w:ascii="Century Gothic" w:hAnsi="Century Gothic"/>
          <w:b/>
        </w:rPr>
        <w:t>Environmental Monitoring Requirements Per Room (Future)</w:t>
      </w:r>
    </w:p>
    <w:p w14:paraId="30195129" w14:textId="77777777" w:rsidR="009909D2" w:rsidRPr="00925CA0" w:rsidRDefault="009909D2" w:rsidP="009909D2">
      <w:pPr>
        <w:pStyle w:val="ListParagraph"/>
        <w:ind w:left="360"/>
        <w:rPr>
          <w:rFonts w:ascii="Century Gothic" w:hAnsi="Century Gothic"/>
          <w:b/>
        </w:rPr>
      </w:pPr>
    </w:p>
    <w:p w14:paraId="564B59AD" w14:textId="77777777" w:rsidR="009909D2" w:rsidRPr="00925CA0" w:rsidRDefault="009909D2" w:rsidP="009909D2">
      <w:pPr>
        <w:pStyle w:val="ListParagraph"/>
        <w:ind w:left="360"/>
        <w:rPr>
          <w:rFonts w:ascii="Century Gothic" w:hAnsi="Century Gothic"/>
          <w:b/>
        </w:rPr>
      </w:pPr>
      <w:r w:rsidRPr="00925CA0">
        <w:rPr>
          <w:rFonts w:ascii="Century Gothic" w:hAnsi="Century Gothic"/>
          <w:noProof/>
        </w:rPr>
        <w:drawing>
          <wp:inline distT="0" distB="0" distL="0" distR="0" wp14:anchorId="528015BC" wp14:editId="2DF40D4C">
            <wp:extent cx="5728698" cy="1466850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421" cy="1471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2"/>
    <w:p w14:paraId="23BC1C23" w14:textId="06AEE871" w:rsidR="009909D2" w:rsidRDefault="009909D2" w:rsidP="009909D2">
      <w:pPr>
        <w:pStyle w:val="ListParagraph"/>
        <w:ind w:left="360"/>
        <w:rPr>
          <w:rFonts w:ascii="Century Gothic" w:hAnsi="Century Gothic"/>
          <w:b/>
        </w:rPr>
      </w:pPr>
    </w:p>
    <w:p w14:paraId="7F17E3A1" w14:textId="12557A88" w:rsidR="00925CA0" w:rsidRDefault="00CB5BAF" w:rsidP="009909D2">
      <w:pPr>
        <w:pStyle w:val="ListParagraph"/>
        <w:ind w:left="360"/>
        <w:rPr>
          <w:rFonts w:ascii="Century Gothic" w:hAnsi="Century Gothic"/>
          <w:b/>
        </w:rPr>
      </w:pPr>
      <w:r w:rsidRPr="00CB5BAF">
        <w:rPr>
          <w:rFonts w:ascii="Century Gothic" w:hAnsi="Century Gothic"/>
          <w:b/>
        </w:rPr>
        <w:t xml:space="preserve">Do not quote on this, ONLY ensure that </w:t>
      </w:r>
      <w:r w:rsidR="00024564">
        <w:rPr>
          <w:rFonts w:ascii="Century Gothic" w:hAnsi="Century Gothic"/>
          <w:b/>
        </w:rPr>
        <w:t xml:space="preserve">the </w:t>
      </w:r>
      <w:r w:rsidRPr="00CB5BAF">
        <w:rPr>
          <w:rFonts w:ascii="Century Gothic" w:hAnsi="Century Gothic"/>
          <w:b/>
        </w:rPr>
        <w:t xml:space="preserve">system can expand to </w:t>
      </w:r>
      <w:r w:rsidR="00686732">
        <w:rPr>
          <w:rFonts w:ascii="Century Gothic" w:hAnsi="Century Gothic"/>
          <w:b/>
        </w:rPr>
        <w:t>accommodate.</w:t>
      </w:r>
    </w:p>
    <w:p w14:paraId="442C4E14" w14:textId="72BC3552" w:rsidR="00925CA0" w:rsidRDefault="00925CA0" w:rsidP="009909D2">
      <w:pPr>
        <w:pStyle w:val="ListParagraph"/>
        <w:ind w:left="360"/>
        <w:rPr>
          <w:rFonts w:ascii="Century Gothic" w:hAnsi="Century Gothic"/>
          <w:b/>
        </w:rPr>
      </w:pPr>
    </w:p>
    <w:p w14:paraId="395685BF" w14:textId="77777777" w:rsidR="00925CA0" w:rsidRPr="00925CA0" w:rsidRDefault="00925CA0" w:rsidP="009909D2">
      <w:pPr>
        <w:pStyle w:val="ListParagraph"/>
        <w:ind w:left="360"/>
        <w:rPr>
          <w:rFonts w:ascii="Century Gothic" w:hAnsi="Century Gothic"/>
          <w:b/>
        </w:rPr>
      </w:pPr>
    </w:p>
    <w:p w14:paraId="02903FD6" w14:textId="77777777" w:rsidR="009909D2" w:rsidRPr="00925CA0" w:rsidRDefault="009909D2" w:rsidP="009909D2">
      <w:pPr>
        <w:pStyle w:val="ListParagraph"/>
        <w:numPr>
          <w:ilvl w:val="0"/>
          <w:numId w:val="17"/>
        </w:numPr>
        <w:rPr>
          <w:rFonts w:ascii="Century Gothic" w:hAnsi="Century Gothic"/>
          <w:b/>
        </w:rPr>
      </w:pPr>
      <w:r w:rsidRPr="00925CA0">
        <w:rPr>
          <w:rFonts w:ascii="Century Gothic" w:hAnsi="Century Gothic"/>
          <w:b/>
        </w:rPr>
        <w:lastRenderedPageBreak/>
        <w:t>Installation and/or Setup Requirements:</w:t>
      </w:r>
    </w:p>
    <w:p w14:paraId="72EDB567" w14:textId="77777777" w:rsidR="009909D2" w:rsidRPr="00925CA0" w:rsidRDefault="009909D2" w:rsidP="009909D2">
      <w:pPr>
        <w:pStyle w:val="ListParagraph"/>
        <w:ind w:left="360"/>
        <w:rPr>
          <w:rFonts w:ascii="Century Gothic" w:hAnsi="Century Gothic"/>
          <w:b/>
        </w:rPr>
      </w:pPr>
    </w:p>
    <w:p w14:paraId="24552742" w14:textId="01B3C036" w:rsidR="009909D2" w:rsidRPr="00925CA0" w:rsidRDefault="009909D2" w:rsidP="00925CA0">
      <w:pPr>
        <w:pStyle w:val="ListParagraph"/>
        <w:numPr>
          <w:ilvl w:val="0"/>
          <w:numId w:val="18"/>
        </w:numPr>
        <w:jc w:val="both"/>
        <w:rPr>
          <w:rFonts w:ascii="Century Gothic" w:hAnsi="Century Gothic"/>
        </w:rPr>
      </w:pPr>
      <w:r w:rsidRPr="00925CA0">
        <w:rPr>
          <w:rFonts w:ascii="Century Gothic" w:hAnsi="Century Gothic"/>
        </w:rPr>
        <w:t xml:space="preserve">Respondents are to ensure that the proposed solution can scale to meet the future requirements as stipulated in </w:t>
      </w:r>
      <w:r w:rsidR="00925CA0">
        <w:rPr>
          <w:rFonts w:ascii="Century Gothic" w:hAnsi="Century Gothic"/>
        </w:rPr>
        <w:t>S</w:t>
      </w:r>
      <w:r w:rsidRPr="00925CA0">
        <w:rPr>
          <w:rFonts w:ascii="Century Gothic" w:hAnsi="Century Gothic"/>
        </w:rPr>
        <w:t>ection</w:t>
      </w:r>
      <w:r w:rsidR="00925CA0">
        <w:rPr>
          <w:rFonts w:ascii="Century Gothic" w:hAnsi="Century Gothic"/>
        </w:rPr>
        <w:t xml:space="preserve"> (iv)</w:t>
      </w:r>
      <w:r w:rsidRPr="00925CA0">
        <w:rPr>
          <w:rFonts w:ascii="Century Gothic" w:hAnsi="Century Gothic"/>
        </w:rPr>
        <w:t xml:space="preserve">. </w:t>
      </w:r>
    </w:p>
    <w:p w14:paraId="71CFDCAD" w14:textId="77777777" w:rsidR="009909D2" w:rsidRPr="00925CA0" w:rsidRDefault="009909D2" w:rsidP="00925CA0">
      <w:pPr>
        <w:pStyle w:val="ListParagraph"/>
        <w:jc w:val="both"/>
        <w:rPr>
          <w:rFonts w:ascii="Century Gothic" w:hAnsi="Century Gothic"/>
          <w:b/>
        </w:rPr>
      </w:pPr>
    </w:p>
    <w:p w14:paraId="4E51C08C" w14:textId="77777777" w:rsidR="009909D2" w:rsidRPr="00925CA0" w:rsidRDefault="009909D2" w:rsidP="00925CA0">
      <w:pPr>
        <w:pStyle w:val="ListParagraph"/>
        <w:numPr>
          <w:ilvl w:val="0"/>
          <w:numId w:val="18"/>
        </w:numPr>
        <w:jc w:val="both"/>
        <w:rPr>
          <w:rFonts w:ascii="Century Gothic" w:hAnsi="Century Gothic"/>
        </w:rPr>
      </w:pPr>
      <w:r w:rsidRPr="00925CA0">
        <w:rPr>
          <w:rFonts w:ascii="Century Gothic" w:hAnsi="Century Gothic"/>
        </w:rPr>
        <w:t xml:space="preserve">Installation, commissioning, setup and maintenance is to be included in your proposal. </w:t>
      </w:r>
    </w:p>
    <w:p w14:paraId="3154A3AF" w14:textId="77777777" w:rsidR="009909D2" w:rsidRPr="00925CA0" w:rsidRDefault="009909D2" w:rsidP="00925CA0">
      <w:pPr>
        <w:pStyle w:val="ListParagraph"/>
        <w:jc w:val="both"/>
        <w:rPr>
          <w:rFonts w:ascii="Century Gothic" w:hAnsi="Century Gothic"/>
        </w:rPr>
      </w:pPr>
    </w:p>
    <w:p w14:paraId="17184ED6" w14:textId="77777777" w:rsidR="009909D2" w:rsidRPr="00925CA0" w:rsidRDefault="009909D2" w:rsidP="00925CA0">
      <w:pPr>
        <w:pStyle w:val="ListParagraph"/>
        <w:numPr>
          <w:ilvl w:val="0"/>
          <w:numId w:val="18"/>
        </w:numPr>
        <w:jc w:val="both"/>
        <w:rPr>
          <w:rFonts w:ascii="Century Gothic" w:hAnsi="Century Gothic"/>
        </w:rPr>
      </w:pPr>
      <w:proofErr w:type="spellStart"/>
      <w:r w:rsidRPr="00925CA0">
        <w:rPr>
          <w:rFonts w:ascii="Century Gothic" w:hAnsi="Century Gothic"/>
        </w:rPr>
        <w:t>SANBS</w:t>
      </w:r>
      <w:proofErr w:type="spellEnd"/>
      <w:r w:rsidRPr="00925CA0">
        <w:rPr>
          <w:rFonts w:ascii="Century Gothic" w:hAnsi="Century Gothic"/>
        </w:rPr>
        <w:t xml:space="preserve"> standard business hours are from 8am to 4pm Monday to Friday, excluding South African public holidays. Installation is to take place during </w:t>
      </w:r>
      <w:proofErr w:type="spellStart"/>
      <w:r w:rsidRPr="00925CA0">
        <w:rPr>
          <w:rFonts w:ascii="Century Gothic" w:hAnsi="Century Gothic"/>
        </w:rPr>
        <w:t>SANBS</w:t>
      </w:r>
      <w:proofErr w:type="spellEnd"/>
      <w:r w:rsidRPr="00925CA0">
        <w:rPr>
          <w:rFonts w:ascii="Century Gothic" w:hAnsi="Century Gothic"/>
        </w:rPr>
        <w:t xml:space="preserve"> standard business hours only. </w:t>
      </w:r>
    </w:p>
    <w:p w14:paraId="1A952E8D" w14:textId="77777777" w:rsidR="009909D2" w:rsidRPr="00925CA0" w:rsidRDefault="009909D2" w:rsidP="00925CA0">
      <w:pPr>
        <w:pStyle w:val="ListParagraph"/>
        <w:jc w:val="both"/>
        <w:rPr>
          <w:rFonts w:ascii="Century Gothic" w:hAnsi="Century Gothic"/>
        </w:rPr>
      </w:pPr>
    </w:p>
    <w:p w14:paraId="6827A3A6" w14:textId="77777777" w:rsidR="009909D2" w:rsidRPr="00925CA0" w:rsidRDefault="009909D2" w:rsidP="00925CA0">
      <w:pPr>
        <w:pStyle w:val="ListParagraph"/>
        <w:numPr>
          <w:ilvl w:val="0"/>
          <w:numId w:val="18"/>
        </w:numPr>
        <w:jc w:val="both"/>
        <w:rPr>
          <w:rFonts w:ascii="Century Gothic" w:hAnsi="Century Gothic"/>
        </w:rPr>
      </w:pPr>
      <w:proofErr w:type="spellStart"/>
      <w:r w:rsidRPr="00925CA0">
        <w:rPr>
          <w:rFonts w:ascii="Century Gothic" w:hAnsi="Century Gothic"/>
        </w:rPr>
        <w:t>SANBS</w:t>
      </w:r>
      <w:proofErr w:type="spellEnd"/>
      <w:r w:rsidRPr="00925CA0">
        <w:rPr>
          <w:rFonts w:ascii="Century Gothic" w:hAnsi="Century Gothic"/>
        </w:rPr>
        <w:t xml:space="preserve"> will not be responsible for any additional travel, courier, delivery, handling and/or </w:t>
      </w:r>
      <w:proofErr w:type="spellStart"/>
      <w:r w:rsidRPr="00925CA0">
        <w:rPr>
          <w:rFonts w:ascii="Century Gothic" w:hAnsi="Century Gothic"/>
        </w:rPr>
        <w:t>labour</w:t>
      </w:r>
      <w:proofErr w:type="spellEnd"/>
      <w:r w:rsidRPr="00925CA0">
        <w:rPr>
          <w:rFonts w:ascii="Century Gothic" w:hAnsi="Century Gothic"/>
        </w:rPr>
        <w:t xml:space="preserve"> costs not already clearly indicated in your proposal. </w:t>
      </w:r>
    </w:p>
    <w:p w14:paraId="53BDFBA2" w14:textId="77777777" w:rsidR="009909D2" w:rsidRPr="00925CA0" w:rsidRDefault="009909D2" w:rsidP="00925CA0">
      <w:pPr>
        <w:pStyle w:val="ListParagraph"/>
        <w:jc w:val="both"/>
        <w:rPr>
          <w:rFonts w:ascii="Century Gothic" w:hAnsi="Century Gothic"/>
        </w:rPr>
      </w:pPr>
    </w:p>
    <w:p w14:paraId="3A6B5802" w14:textId="77777777" w:rsidR="009909D2" w:rsidRPr="00925CA0" w:rsidRDefault="009909D2" w:rsidP="00925CA0">
      <w:pPr>
        <w:pStyle w:val="ListParagraph"/>
        <w:numPr>
          <w:ilvl w:val="0"/>
          <w:numId w:val="18"/>
        </w:numPr>
        <w:jc w:val="both"/>
        <w:rPr>
          <w:rFonts w:ascii="Century Gothic" w:hAnsi="Century Gothic"/>
        </w:rPr>
      </w:pPr>
      <w:r w:rsidRPr="00925CA0">
        <w:rPr>
          <w:rFonts w:ascii="Century Gothic" w:hAnsi="Century Gothic"/>
        </w:rPr>
        <w:t xml:space="preserve">Respondents are required to fully comply with and abide by the </w:t>
      </w:r>
      <w:proofErr w:type="spellStart"/>
      <w:r w:rsidRPr="00925CA0">
        <w:rPr>
          <w:rFonts w:ascii="Century Gothic" w:hAnsi="Century Gothic"/>
        </w:rPr>
        <w:t>SANBS</w:t>
      </w:r>
      <w:proofErr w:type="spellEnd"/>
      <w:r w:rsidRPr="00925CA0">
        <w:rPr>
          <w:rFonts w:ascii="Century Gothic" w:hAnsi="Century Gothic"/>
        </w:rPr>
        <w:t xml:space="preserve"> health and safety requirements at all times. </w:t>
      </w:r>
    </w:p>
    <w:p w14:paraId="431C1C9E" w14:textId="77777777" w:rsidR="009909D2" w:rsidRPr="00925CA0" w:rsidRDefault="009909D2" w:rsidP="00925CA0">
      <w:pPr>
        <w:pStyle w:val="ListParagraph"/>
        <w:jc w:val="both"/>
        <w:rPr>
          <w:rFonts w:ascii="Century Gothic" w:hAnsi="Century Gothic"/>
        </w:rPr>
      </w:pPr>
    </w:p>
    <w:p w14:paraId="2882B5B6" w14:textId="77777777" w:rsidR="009909D2" w:rsidRPr="00925CA0" w:rsidRDefault="009909D2" w:rsidP="00925CA0">
      <w:pPr>
        <w:pStyle w:val="ListParagraph"/>
        <w:numPr>
          <w:ilvl w:val="0"/>
          <w:numId w:val="18"/>
        </w:numPr>
        <w:jc w:val="both"/>
        <w:rPr>
          <w:rFonts w:ascii="Century Gothic" w:hAnsi="Century Gothic"/>
        </w:rPr>
      </w:pPr>
      <w:r w:rsidRPr="00925CA0">
        <w:rPr>
          <w:rFonts w:ascii="Century Gothic" w:hAnsi="Century Gothic"/>
        </w:rPr>
        <w:t>SMTP server details, if required, will be provided.</w:t>
      </w:r>
    </w:p>
    <w:p w14:paraId="3981D891" w14:textId="77777777" w:rsidR="009909D2" w:rsidRPr="00925CA0" w:rsidRDefault="009909D2" w:rsidP="00925CA0">
      <w:pPr>
        <w:pStyle w:val="ListParagraph"/>
        <w:jc w:val="both"/>
        <w:rPr>
          <w:rFonts w:ascii="Century Gothic" w:hAnsi="Century Gothic"/>
        </w:rPr>
      </w:pPr>
    </w:p>
    <w:p w14:paraId="455DF729" w14:textId="77777777" w:rsidR="009909D2" w:rsidRPr="00925CA0" w:rsidRDefault="009909D2" w:rsidP="00925CA0">
      <w:pPr>
        <w:pStyle w:val="ListParagraph"/>
        <w:numPr>
          <w:ilvl w:val="0"/>
          <w:numId w:val="18"/>
        </w:numPr>
        <w:jc w:val="both"/>
        <w:rPr>
          <w:rFonts w:ascii="Century Gothic" w:hAnsi="Century Gothic"/>
        </w:rPr>
      </w:pPr>
      <w:r w:rsidRPr="00925CA0">
        <w:rPr>
          <w:rFonts w:ascii="Century Gothic" w:hAnsi="Century Gothic"/>
        </w:rPr>
        <w:t>The IP address, subnet mask and default gateway information will be provided for each device.</w:t>
      </w:r>
    </w:p>
    <w:p w14:paraId="40DFBA7C" w14:textId="77777777" w:rsidR="009909D2" w:rsidRPr="00925CA0" w:rsidRDefault="009909D2" w:rsidP="00925CA0">
      <w:pPr>
        <w:pStyle w:val="ListParagraph"/>
        <w:jc w:val="both"/>
        <w:rPr>
          <w:rFonts w:ascii="Century Gothic" w:hAnsi="Century Gothic"/>
        </w:rPr>
      </w:pPr>
    </w:p>
    <w:p w14:paraId="6201F1AC" w14:textId="6514C0E0" w:rsidR="009909D2" w:rsidRPr="00925CA0" w:rsidRDefault="009909D2" w:rsidP="00925CA0">
      <w:pPr>
        <w:pStyle w:val="ListParagraph"/>
        <w:numPr>
          <w:ilvl w:val="0"/>
          <w:numId w:val="18"/>
        </w:numPr>
        <w:jc w:val="both"/>
        <w:rPr>
          <w:rFonts w:ascii="Century Gothic" w:hAnsi="Century Gothic"/>
        </w:rPr>
      </w:pPr>
      <w:r w:rsidRPr="00925CA0">
        <w:rPr>
          <w:rFonts w:ascii="Century Gothic" w:hAnsi="Century Gothic"/>
        </w:rPr>
        <w:t xml:space="preserve">Respondents are required to label each device with the device IP address, device installation date and relevant service </w:t>
      </w:r>
      <w:r w:rsidR="00024564" w:rsidRPr="00925CA0">
        <w:rPr>
          <w:rFonts w:ascii="Century Gothic" w:hAnsi="Century Gothic"/>
        </w:rPr>
        <w:t>center</w:t>
      </w:r>
      <w:r w:rsidRPr="00925CA0">
        <w:rPr>
          <w:rFonts w:ascii="Century Gothic" w:hAnsi="Century Gothic"/>
        </w:rPr>
        <w:t xml:space="preserve"> contact details. </w:t>
      </w:r>
    </w:p>
    <w:p w14:paraId="7FA15063" w14:textId="77777777" w:rsidR="009909D2" w:rsidRPr="00925CA0" w:rsidRDefault="009909D2" w:rsidP="00925CA0">
      <w:pPr>
        <w:pStyle w:val="ListParagraph"/>
        <w:jc w:val="both"/>
        <w:rPr>
          <w:rFonts w:ascii="Century Gothic" w:hAnsi="Century Gothic"/>
        </w:rPr>
      </w:pPr>
    </w:p>
    <w:p w14:paraId="6A95DE4C" w14:textId="77777777" w:rsidR="009909D2" w:rsidRPr="00925CA0" w:rsidRDefault="009909D2" w:rsidP="00925CA0">
      <w:pPr>
        <w:pStyle w:val="ListParagraph"/>
        <w:numPr>
          <w:ilvl w:val="0"/>
          <w:numId w:val="18"/>
        </w:numPr>
        <w:jc w:val="both"/>
        <w:rPr>
          <w:rFonts w:ascii="Century Gothic" w:hAnsi="Century Gothic"/>
        </w:rPr>
      </w:pPr>
      <w:r w:rsidRPr="00925CA0">
        <w:rPr>
          <w:rFonts w:ascii="Century Gothic" w:hAnsi="Century Gothic"/>
        </w:rPr>
        <w:t xml:space="preserve">The label is to be affixed to the front of the device and must be clearly legible. </w:t>
      </w:r>
    </w:p>
    <w:p w14:paraId="127DFF06" w14:textId="77777777" w:rsidR="009909D2" w:rsidRPr="00925CA0" w:rsidRDefault="009909D2" w:rsidP="00925CA0">
      <w:pPr>
        <w:pStyle w:val="ListParagraph"/>
        <w:jc w:val="both"/>
        <w:rPr>
          <w:rFonts w:ascii="Century Gothic" w:hAnsi="Century Gothic"/>
        </w:rPr>
      </w:pPr>
    </w:p>
    <w:p w14:paraId="06AD54DC" w14:textId="77777777" w:rsidR="009909D2" w:rsidRPr="00925CA0" w:rsidRDefault="009909D2" w:rsidP="00925CA0">
      <w:pPr>
        <w:pStyle w:val="ListParagraph"/>
        <w:numPr>
          <w:ilvl w:val="0"/>
          <w:numId w:val="18"/>
        </w:numPr>
        <w:jc w:val="both"/>
        <w:rPr>
          <w:rFonts w:ascii="Century Gothic" w:hAnsi="Century Gothic"/>
        </w:rPr>
      </w:pPr>
      <w:r w:rsidRPr="00925CA0">
        <w:rPr>
          <w:rFonts w:ascii="Century Gothic" w:hAnsi="Century Gothic"/>
        </w:rPr>
        <w:t xml:space="preserve">Respondents are to ensure that each device is provided with a power cable that has a dedicated red three pin plug top. </w:t>
      </w:r>
    </w:p>
    <w:p w14:paraId="429D40EE" w14:textId="77777777" w:rsidR="009909D2" w:rsidRPr="00925CA0" w:rsidRDefault="009909D2" w:rsidP="00925CA0">
      <w:pPr>
        <w:pStyle w:val="ListParagraph"/>
        <w:jc w:val="both"/>
        <w:rPr>
          <w:rFonts w:ascii="Century Gothic" w:hAnsi="Century Gothic"/>
        </w:rPr>
      </w:pPr>
    </w:p>
    <w:p w14:paraId="25D0CF77" w14:textId="77777777" w:rsidR="009909D2" w:rsidRPr="00925CA0" w:rsidRDefault="009909D2" w:rsidP="00925CA0">
      <w:pPr>
        <w:pStyle w:val="ListParagraph"/>
        <w:numPr>
          <w:ilvl w:val="0"/>
          <w:numId w:val="18"/>
        </w:numPr>
        <w:jc w:val="both"/>
        <w:rPr>
          <w:rFonts w:ascii="Century Gothic" w:hAnsi="Century Gothic"/>
        </w:rPr>
      </w:pPr>
      <w:r w:rsidRPr="00925CA0">
        <w:rPr>
          <w:rFonts w:ascii="Century Gothic" w:hAnsi="Century Gothic"/>
        </w:rPr>
        <w:t xml:space="preserve">Respondents are required to provide training on the use of the system to all relevant ICT staff. </w:t>
      </w:r>
    </w:p>
    <w:p w14:paraId="56B3DC60" w14:textId="77777777" w:rsidR="009909D2" w:rsidRPr="00925CA0" w:rsidRDefault="009909D2" w:rsidP="00925CA0">
      <w:pPr>
        <w:pStyle w:val="ListParagraph"/>
        <w:jc w:val="both"/>
        <w:rPr>
          <w:rFonts w:ascii="Century Gothic" w:hAnsi="Century Gothic"/>
        </w:rPr>
      </w:pPr>
    </w:p>
    <w:p w14:paraId="4D1A280A" w14:textId="77777777" w:rsidR="009909D2" w:rsidRPr="00925CA0" w:rsidRDefault="009909D2" w:rsidP="00925CA0">
      <w:pPr>
        <w:pStyle w:val="ListParagraph"/>
        <w:numPr>
          <w:ilvl w:val="0"/>
          <w:numId w:val="18"/>
        </w:numPr>
        <w:jc w:val="both"/>
        <w:rPr>
          <w:rFonts w:ascii="Century Gothic" w:hAnsi="Century Gothic"/>
        </w:rPr>
      </w:pPr>
      <w:proofErr w:type="spellStart"/>
      <w:r w:rsidRPr="00925CA0">
        <w:rPr>
          <w:rFonts w:ascii="Century Gothic" w:hAnsi="Century Gothic"/>
        </w:rPr>
        <w:t>SANBS</w:t>
      </w:r>
      <w:proofErr w:type="spellEnd"/>
      <w:r w:rsidRPr="00925CA0">
        <w:rPr>
          <w:rFonts w:ascii="Century Gothic" w:hAnsi="Century Gothic"/>
        </w:rPr>
        <w:t xml:space="preserve"> will accept the solution only once installation, commissioning, setup and a successful user acceptance test has been completed. </w:t>
      </w:r>
    </w:p>
    <w:p w14:paraId="7F7EE750" w14:textId="77777777" w:rsidR="009909D2" w:rsidRPr="00925CA0" w:rsidRDefault="009909D2" w:rsidP="00925CA0">
      <w:pPr>
        <w:pStyle w:val="ListParagraph"/>
        <w:jc w:val="both"/>
        <w:rPr>
          <w:rFonts w:ascii="Century Gothic" w:hAnsi="Century Gothic"/>
        </w:rPr>
      </w:pPr>
    </w:p>
    <w:p w14:paraId="427CE68B" w14:textId="77777777" w:rsidR="009909D2" w:rsidRPr="00925CA0" w:rsidRDefault="009909D2" w:rsidP="00925CA0">
      <w:pPr>
        <w:pStyle w:val="ListParagraph"/>
        <w:jc w:val="both"/>
        <w:rPr>
          <w:rFonts w:ascii="Century Gothic" w:hAnsi="Century Gothic"/>
        </w:rPr>
      </w:pPr>
    </w:p>
    <w:p w14:paraId="4CA52D59" w14:textId="77777777" w:rsidR="009909D2" w:rsidRPr="00925CA0" w:rsidRDefault="009909D2" w:rsidP="00925CA0">
      <w:pPr>
        <w:pStyle w:val="ListParagraph"/>
        <w:numPr>
          <w:ilvl w:val="0"/>
          <w:numId w:val="17"/>
        </w:numPr>
        <w:jc w:val="both"/>
        <w:rPr>
          <w:rFonts w:ascii="Century Gothic" w:hAnsi="Century Gothic"/>
          <w:b/>
        </w:rPr>
      </w:pPr>
      <w:r w:rsidRPr="00925CA0">
        <w:rPr>
          <w:rFonts w:ascii="Century Gothic" w:hAnsi="Century Gothic"/>
          <w:b/>
        </w:rPr>
        <w:t>Device Functionality and Other Technical Requirements</w:t>
      </w:r>
    </w:p>
    <w:p w14:paraId="77C99AC7" w14:textId="77777777" w:rsidR="009909D2" w:rsidRPr="00925CA0" w:rsidRDefault="009909D2" w:rsidP="00925CA0">
      <w:pPr>
        <w:pStyle w:val="ListParagraph"/>
        <w:ind w:left="360"/>
        <w:jc w:val="both"/>
        <w:rPr>
          <w:rFonts w:ascii="Century Gothic" w:hAnsi="Century Gothic"/>
          <w:b/>
        </w:rPr>
      </w:pPr>
    </w:p>
    <w:p w14:paraId="0C43B045" w14:textId="77777777" w:rsidR="009909D2" w:rsidRPr="00925CA0" w:rsidRDefault="009909D2" w:rsidP="00925CA0">
      <w:pPr>
        <w:pStyle w:val="ListParagraph"/>
        <w:numPr>
          <w:ilvl w:val="0"/>
          <w:numId w:val="18"/>
        </w:numPr>
        <w:jc w:val="both"/>
        <w:rPr>
          <w:rFonts w:ascii="Century Gothic" w:hAnsi="Century Gothic"/>
        </w:rPr>
      </w:pPr>
      <w:r w:rsidRPr="00925CA0">
        <w:rPr>
          <w:rFonts w:ascii="Century Gothic" w:hAnsi="Century Gothic"/>
        </w:rPr>
        <w:t>The solution must support TCP/IP version 4 and 6.</w:t>
      </w:r>
    </w:p>
    <w:p w14:paraId="1BCDF0CE" w14:textId="77777777" w:rsidR="009909D2" w:rsidRPr="00925CA0" w:rsidRDefault="009909D2" w:rsidP="00925CA0">
      <w:pPr>
        <w:pStyle w:val="ListParagraph"/>
        <w:jc w:val="both"/>
        <w:rPr>
          <w:rFonts w:ascii="Century Gothic" w:hAnsi="Century Gothic"/>
        </w:rPr>
      </w:pPr>
    </w:p>
    <w:p w14:paraId="469BC8FB" w14:textId="77777777" w:rsidR="009909D2" w:rsidRPr="00925CA0" w:rsidRDefault="009909D2" w:rsidP="00925CA0">
      <w:pPr>
        <w:pStyle w:val="ListParagraph"/>
        <w:numPr>
          <w:ilvl w:val="0"/>
          <w:numId w:val="18"/>
        </w:numPr>
        <w:jc w:val="both"/>
        <w:rPr>
          <w:rFonts w:ascii="Century Gothic" w:hAnsi="Century Gothic"/>
        </w:rPr>
      </w:pPr>
      <w:r w:rsidRPr="00925CA0">
        <w:rPr>
          <w:rFonts w:ascii="Century Gothic" w:hAnsi="Century Gothic"/>
        </w:rPr>
        <w:t xml:space="preserve">The solution must include a web-based management interface. </w:t>
      </w:r>
    </w:p>
    <w:p w14:paraId="617A1D39" w14:textId="77777777" w:rsidR="009909D2" w:rsidRPr="00925CA0" w:rsidRDefault="009909D2" w:rsidP="00925CA0">
      <w:pPr>
        <w:pStyle w:val="ListParagraph"/>
        <w:jc w:val="both"/>
        <w:rPr>
          <w:rFonts w:ascii="Century Gothic" w:hAnsi="Century Gothic"/>
        </w:rPr>
      </w:pPr>
    </w:p>
    <w:p w14:paraId="24BFFDF5" w14:textId="77777777" w:rsidR="009909D2" w:rsidRPr="00925CA0" w:rsidRDefault="009909D2" w:rsidP="00925CA0">
      <w:pPr>
        <w:pStyle w:val="ListParagraph"/>
        <w:numPr>
          <w:ilvl w:val="0"/>
          <w:numId w:val="18"/>
        </w:numPr>
        <w:jc w:val="both"/>
        <w:rPr>
          <w:rFonts w:ascii="Century Gothic" w:hAnsi="Century Gothic"/>
        </w:rPr>
      </w:pPr>
      <w:r w:rsidRPr="00925CA0">
        <w:rPr>
          <w:rFonts w:ascii="Century Gothic" w:hAnsi="Century Gothic"/>
        </w:rPr>
        <w:lastRenderedPageBreak/>
        <w:t xml:space="preserve">The solution must support SNMP versions 1, 2 and 3. </w:t>
      </w:r>
    </w:p>
    <w:p w14:paraId="747E6935" w14:textId="77777777" w:rsidR="009909D2" w:rsidRPr="00925CA0" w:rsidRDefault="009909D2" w:rsidP="00925CA0">
      <w:pPr>
        <w:pStyle w:val="ListParagraph"/>
        <w:jc w:val="both"/>
        <w:rPr>
          <w:rFonts w:ascii="Century Gothic" w:hAnsi="Century Gothic"/>
        </w:rPr>
      </w:pPr>
    </w:p>
    <w:p w14:paraId="309701DA" w14:textId="77777777" w:rsidR="009909D2" w:rsidRPr="00925CA0" w:rsidRDefault="009909D2" w:rsidP="00925CA0">
      <w:pPr>
        <w:pStyle w:val="ListParagraph"/>
        <w:numPr>
          <w:ilvl w:val="0"/>
          <w:numId w:val="18"/>
        </w:numPr>
        <w:jc w:val="both"/>
        <w:rPr>
          <w:rFonts w:ascii="Century Gothic" w:hAnsi="Century Gothic"/>
        </w:rPr>
      </w:pPr>
      <w:r w:rsidRPr="00925CA0">
        <w:rPr>
          <w:rFonts w:ascii="Century Gothic" w:hAnsi="Century Gothic"/>
        </w:rPr>
        <w:t xml:space="preserve">Respondents are to ensure that the firmware on all devices are updated timeously to address security and stability vulnerabilities. </w:t>
      </w:r>
    </w:p>
    <w:p w14:paraId="2C2EDBBE" w14:textId="77777777" w:rsidR="009909D2" w:rsidRPr="00925CA0" w:rsidRDefault="009909D2" w:rsidP="00925CA0">
      <w:pPr>
        <w:pStyle w:val="ListParagraph"/>
        <w:jc w:val="both"/>
        <w:rPr>
          <w:rFonts w:ascii="Century Gothic" w:hAnsi="Century Gothic"/>
        </w:rPr>
      </w:pPr>
    </w:p>
    <w:p w14:paraId="1CB0CFCF" w14:textId="77777777" w:rsidR="009909D2" w:rsidRPr="00925CA0" w:rsidRDefault="009909D2" w:rsidP="00925CA0">
      <w:pPr>
        <w:pStyle w:val="ListParagraph"/>
        <w:numPr>
          <w:ilvl w:val="0"/>
          <w:numId w:val="18"/>
        </w:numPr>
        <w:jc w:val="both"/>
        <w:rPr>
          <w:rFonts w:ascii="Century Gothic" w:hAnsi="Century Gothic"/>
        </w:rPr>
      </w:pPr>
      <w:r w:rsidRPr="00925CA0">
        <w:rPr>
          <w:rFonts w:ascii="Century Gothic" w:hAnsi="Century Gothic"/>
        </w:rPr>
        <w:t xml:space="preserve">Respondents will be required to provide a handover and basic administration training to all </w:t>
      </w:r>
      <w:proofErr w:type="spellStart"/>
      <w:r w:rsidRPr="00925CA0">
        <w:rPr>
          <w:rFonts w:ascii="Century Gothic" w:hAnsi="Century Gothic"/>
        </w:rPr>
        <w:t>SANBS</w:t>
      </w:r>
      <w:proofErr w:type="spellEnd"/>
      <w:r w:rsidRPr="00925CA0">
        <w:rPr>
          <w:rFonts w:ascii="Century Gothic" w:hAnsi="Century Gothic"/>
        </w:rPr>
        <w:t xml:space="preserve"> technical staff based at Constantia Kloof and Mount Edgecombe.</w:t>
      </w:r>
    </w:p>
    <w:p w14:paraId="4620EC20" w14:textId="77777777" w:rsidR="009909D2" w:rsidRPr="00925CA0" w:rsidRDefault="009909D2" w:rsidP="00925CA0">
      <w:pPr>
        <w:pStyle w:val="ListParagraph"/>
        <w:jc w:val="both"/>
        <w:rPr>
          <w:rFonts w:ascii="Century Gothic" w:hAnsi="Century Gothic"/>
        </w:rPr>
      </w:pPr>
    </w:p>
    <w:p w14:paraId="780F5CBE" w14:textId="77777777" w:rsidR="009909D2" w:rsidRPr="00925CA0" w:rsidRDefault="009909D2" w:rsidP="00925CA0">
      <w:pPr>
        <w:pStyle w:val="ListParagraph"/>
        <w:numPr>
          <w:ilvl w:val="0"/>
          <w:numId w:val="18"/>
        </w:numPr>
        <w:jc w:val="both"/>
        <w:rPr>
          <w:rFonts w:ascii="Century Gothic" w:hAnsi="Century Gothic"/>
        </w:rPr>
      </w:pPr>
      <w:r w:rsidRPr="00925CA0">
        <w:rPr>
          <w:rFonts w:ascii="Century Gothic" w:hAnsi="Century Gothic"/>
        </w:rPr>
        <w:t xml:space="preserve">Email, SMS and SNMP alerting are mandatory. In the case of SMS’s, </w:t>
      </w:r>
      <w:proofErr w:type="spellStart"/>
      <w:r w:rsidRPr="00925CA0">
        <w:rPr>
          <w:rFonts w:ascii="Century Gothic" w:hAnsi="Century Gothic"/>
        </w:rPr>
        <w:t>SANBS</w:t>
      </w:r>
      <w:proofErr w:type="spellEnd"/>
      <w:r w:rsidRPr="00925CA0">
        <w:rPr>
          <w:rFonts w:ascii="Century Gothic" w:hAnsi="Century Gothic"/>
        </w:rPr>
        <w:t xml:space="preserve"> will provide the sim cards.</w:t>
      </w:r>
    </w:p>
    <w:p w14:paraId="0065CC0E" w14:textId="77777777" w:rsidR="009909D2" w:rsidRPr="00925CA0" w:rsidRDefault="009909D2" w:rsidP="00925CA0">
      <w:pPr>
        <w:pStyle w:val="ListParagraph"/>
        <w:jc w:val="both"/>
        <w:rPr>
          <w:rFonts w:ascii="Century Gothic" w:hAnsi="Century Gothic"/>
        </w:rPr>
      </w:pPr>
    </w:p>
    <w:p w14:paraId="5C51DF45" w14:textId="77777777" w:rsidR="009909D2" w:rsidRPr="00925CA0" w:rsidRDefault="009909D2" w:rsidP="00925CA0">
      <w:pPr>
        <w:pStyle w:val="ListParagraph"/>
        <w:numPr>
          <w:ilvl w:val="0"/>
          <w:numId w:val="18"/>
        </w:numPr>
        <w:jc w:val="both"/>
        <w:rPr>
          <w:rFonts w:ascii="Century Gothic" w:hAnsi="Century Gothic"/>
        </w:rPr>
      </w:pPr>
      <w:r w:rsidRPr="00925CA0">
        <w:rPr>
          <w:rFonts w:ascii="Century Gothic" w:hAnsi="Century Gothic"/>
        </w:rPr>
        <w:t xml:space="preserve">A mobile application (IOS and Android) for control and alerting would be a nice to have. </w:t>
      </w:r>
    </w:p>
    <w:p w14:paraId="4BEF3E06" w14:textId="77777777" w:rsidR="009909D2" w:rsidRPr="00925CA0" w:rsidRDefault="009909D2" w:rsidP="00925CA0">
      <w:pPr>
        <w:pStyle w:val="ListParagraph"/>
        <w:jc w:val="both"/>
        <w:rPr>
          <w:rFonts w:ascii="Century Gothic" w:hAnsi="Century Gothic"/>
        </w:rPr>
      </w:pPr>
    </w:p>
    <w:p w14:paraId="342B39E2" w14:textId="77777777" w:rsidR="009909D2" w:rsidRPr="00925CA0" w:rsidRDefault="009909D2" w:rsidP="00925CA0">
      <w:pPr>
        <w:pStyle w:val="ListParagraph"/>
        <w:jc w:val="both"/>
        <w:rPr>
          <w:rFonts w:ascii="Century Gothic" w:hAnsi="Century Gothic"/>
        </w:rPr>
      </w:pPr>
      <w:r w:rsidRPr="00925CA0">
        <w:rPr>
          <w:rFonts w:ascii="Century Gothic" w:hAnsi="Century Gothic"/>
        </w:rPr>
        <w:t xml:space="preserve"> </w:t>
      </w:r>
    </w:p>
    <w:p w14:paraId="79585470" w14:textId="77777777" w:rsidR="009909D2" w:rsidRPr="00925CA0" w:rsidRDefault="009909D2" w:rsidP="00925CA0">
      <w:pPr>
        <w:pStyle w:val="ListParagraph"/>
        <w:numPr>
          <w:ilvl w:val="0"/>
          <w:numId w:val="17"/>
        </w:numPr>
        <w:jc w:val="both"/>
        <w:rPr>
          <w:rFonts w:ascii="Century Gothic" w:hAnsi="Century Gothic"/>
          <w:b/>
        </w:rPr>
      </w:pPr>
      <w:r w:rsidRPr="00925CA0">
        <w:rPr>
          <w:rFonts w:ascii="Century Gothic" w:hAnsi="Century Gothic"/>
          <w:b/>
        </w:rPr>
        <w:t>Service Level Agreement</w:t>
      </w:r>
    </w:p>
    <w:p w14:paraId="4CAC3583" w14:textId="77777777" w:rsidR="009909D2" w:rsidRPr="00925CA0" w:rsidRDefault="009909D2" w:rsidP="00925CA0">
      <w:pPr>
        <w:pStyle w:val="ListParagraph"/>
        <w:ind w:left="360"/>
        <w:jc w:val="both"/>
        <w:rPr>
          <w:rFonts w:ascii="Century Gothic" w:hAnsi="Century Gothic"/>
          <w:b/>
        </w:rPr>
      </w:pPr>
    </w:p>
    <w:p w14:paraId="058DC0EE" w14:textId="77777777" w:rsidR="009909D2" w:rsidRPr="00925CA0" w:rsidRDefault="009909D2" w:rsidP="00925CA0">
      <w:pPr>
        <w:pStyle w:val="ListParagraph"/>
        <w:numPr>
          <w:ilvl w:val="0"/>
          <w:numId w:val="18"/>
        </w:numPr>
        <w:jc w:val="both"/>
        <w:rPr>
          <w:rFonts w:ascii="Century Gothic" w:hAnsi="Century Gothic"/>
          <w:b/>
        </w:rPr>
      </w:pPr>
      <w:r w:rsidRPr="00925CA0">
        <w:rPr>
          <w:rFonts w:ascii="Century Gothic" w:hAnsi="Century Gothic"/>
        </w:rPr>
        <w:t xml:space="preserve">Respondents must include maintenance for the entire solution for a minimum period of 36 months. </w:t>
      </w:r>
    </w:p>
    <w:p w14:paraId="2A2F11E0" w14:textId="77777777" w:rsidR="009909D2" w:rsidRPr="00925CA0" w:rsidRDefault="009909D2" w:rsidP="00925CA0">
      <w:pPr>
        <w:pStyle w:val="ListParagraph"/>
        <w:jc w:val="both"/>
        <w:rPr>
          <w:rFonts w:ascii="Century Gothic" w:hAnsi="Century Gothic"/>
        </w:rPr>
      </w:pPr>
    </w:p>
    <w:p w14:paraId="6ACD86AE" w14:textId="77777777" w:rsidR="009909D2" w:rsidRPr="00925CA0" w:rsidRDefault="009909D2" w:rsidP="00925CA0">
      <w:pPr>
        <w:pStyle w:val="ListParagraph"/>
        <w:numPr>
          <w:ilvl w:val="0"/>
          <w:numId w:val="18"/>
        </w:numPr>
        <w:jc w:val="both"/>
        <w:rPr>
          <w:rFonts w:ascii="Century Gothic" w:hAnsi="Century Gothic"/>
          <w:b/>
        </w:rPr>
      </w:pPr>
      <w:r w:rsidRPr="00320993">
        <w:rPr>
          <w:rFonts w:ascii="Century Gothic" w:hAnsi="Century Gothic"/>
        </w:rPr>
        <w:t>Respondents must ensure that all components of the solution are supported for at least 60 months i.</w:t>
      </w:r>
      <w:r w:rsidRPr="00925CA0">
        <w:rPr>
          <w:rFonts w:ascii="Century Gothic" w:hAnsi="Century Gothic"/>
        </w:rPr>
        <w:t xml:space="preserve">e. components should not become end of sale and support for at least 60 months.  </w:t>
      </w:r>
    </w:p>
    <w:p w14:paraId="69B4A5EA" w14:textId="77777777" w:rsidR="009909D2" w:rsidRPr="00925CA0" w:rsidRDefault="009909D2" w:rsidP="00925CA0">
      <w:pPr>
        <w:pStyle w:val="ListParagraph"/>
        <w:ind w:left="360"/>
        <w:jc w:val="both"/>
        <w:rPr>
          <w:rFonts w:ascii="Century Gothic" w:hAnsi="Century Gothic"/>
        </w:rPr>
      </w:pPr>
    </w:p>
    <w:p w14:paraId="524DE0A4" w14:textId="77777777" w:rsidR="009909D2" w:rsidRPr="00925CA0" w:rsidRDefault="009909D2" w:rsidP="00925CA0">
      <w:pPr>
        <w:pStyle w:val="ListParagraph"/>
        <w:numPr>
          <w:ilvl w:val="0"/>
          <w:numId w:val="18"/>
        </w:numPr>
        <w:jc w:val="both"/>
        <w:rPr>
          <w:rFonts w:ascii="Century Gothic" w:hAnsi="Century Gothic"/>
        </w:rPr>
      </w:pPr>
      <w:proofErr w:type="spellStart"/>
      <w:r w:rsidRPr="00925CA0">
        <w:rPr>
          <w:rFonts w:ascii="Century Gothic" w:hAnsi="Century Gothic"/>
        </w:rPr>
        <w:t>SANBS</w:t>
      </w:r>
      <w:proofErr w:type="spellEnd"/>
      <w:r w:rsidRPr="00925CA0">
        <w:rPr>
          <w:rFonts w:ascii="Century Gothic" w:hAnsi="Century Gothic"/>
        </w:rPr>
        <w:t xml:space="preserve"> standard business hours are from 8am to 4pm Monday to Friday, excluding South African public holidays.</w:t>
      </w:r>
    </w:p>
    <w:p w14:paraId="10AFDD3B" w14:textId="77777777" w:rsidR="009909D2" w:rsidRPr="00925CA0" w:rsidRDefault="009909D2" w:rsidP="00925CA0">
      <w:pPr>
        <w:pStyle w:val="ListParagraph"/>
        <w:jc w:val="both"/>
        <w:rPr>
          <w:rFonts w:ascii="Century Gothic" w:hAnsi="Century Gothic"/>
          <w:b/>
        </w:rPr>
      </w:pPr>
    </w:p>
    <w:p w14:paraId="45C6D841" w14:textId="77777777" w:rsidR="009909D2" w:rsidRPr="00925CA0" w:rsidRDefault="009909D2" w:rsidP="00925CA0">
      <w:pPr>
        <w:pStyle w:val="ListParagraph"/>
        <w:numPr>
          <w:ilvl w:val="0"/>
          <w:numId w:val="18"/>
        </w:numPr>
        <w:jc w:val="both"/>
        <w:rPr>
          <w:rFonts w:ascii="Century Gothic" w:hAnsi="Century Gothic"/>
          <w:b/>
        </w:rPr>
      </w:pPr>
      <w:r w:rsidRPr="00925CA0">
        <w:rPr>
          <w:rFonts w:ascii="Century Gothic" w:hAnsi="Century Gothic"/>
        </w:rPr>
        <w:t xml:space="preserve">At worst case, a next business day response time is mandatory and will be tracked. Respondents are to provide clear indications of their proposed response times. </w:t>
      </w:r>
    </w:p>
    <w:p w14:paraId="78631BD0" w14:textId="77777777" w:rsidR="009909D2" w:rsidRPr="00925CA0" w:rsidRDefault="009909D2" w:rsidP="00925CA0">
      <w:pPr>
        <w:pStyle w:val="ListParagraph"/>
        <w:jc w:val="both"/>
        <w:rPr>
          <w:rFonts w:ascii="Century Gothic" w:hAnsi="Century Gothic"/>
          <w:b/>
        </w:rPr>
      </w:pPr>
    </w:p>
    <w:p w14:paraId="0D2EF17A" w14:textId="77777777" w:rsidR="009909D2" w:rsidRPr="00925CA0" w:rsidRDefault="009909D2" w:rsidP="00925CA0">
      <w:pPr>
        <w:pStyle w:val="ListParagraph"/>
        <w:numPr>
          <w:ilvl w:val="0"/>
          <w:numId w:val="18"/>
        </w:numPr>
        <w:jc w:val="both"/>
        <w:rPr>
          <w:rFonts w:ascii="Century Gothic" w:hAnsi="Century Gothic"/>
          <w:b/>
        </w:rPr>
      </w:pPr>
      <w:r w:rsidRPr="00925CA0">
        <w:rPr>
          <w:rFonts w:ascii="Century Gothic" w:hAnsi="Century Gothic"/>
        </w:rPr>
        <w:t xml:space="preserve">Respondents will be required to provide a loan device of equal capability onsite if the repair of an existing device exceeds two business days.  </w:t>
      </w:r>
    </w:p>
    <w:p w14:paraId="5CF292FC" w14:textId="77777777" w:rsidR="009909D2" w:rsidRPr="00925CA0" w:rsidRDefault="009909D2" w:rsidP="00925CA0">
      <w:pPr>
        <w:pStyle w:val="ListParagraph"/>
        <w:jc w:val="both"/>
        <w:rPr>
          <w:rFonts w:ascii="Century Gothic" w:hAnsi="Century Gothic"/>
          <w:b/>
        </w:rPr>
      </w:pPr>
    </w:p>
    <w:p w14:paraId="60FDBA31" w14:textId="77777777" w:rsidR="009909D2" w:rsidRPr="00925CA0" w:rsidRDefault="009909D2" w:rsidP="00925CA0">
      <w:pPr>
        <w:pStyle w:val="ListParagraph"/>
        <w:numPr>
          <w:ilvl w:val="0"/>
          <w:numId w:val="18"/>
        </w:numPr>
        <w:jc w:val="both"/>
        <w:rPr>
          <w:rFonts w:ascii="Century Gothic" w:hAnsi="Century Gothic"/>
          <w:b/>
        </w:rPr>
      </w:pPr>
      <w:proofErr w:type="spellStart"/>
      <w:r w:rsidRPr="00925CA0">
        <w:rPr>
          <w:rFonts w:ascii="Century Gothic" w:hAnsi="Century Gothic"/>
        </w:rPr>
        <w:t>SANBS</w:t>
      </w:r>
      <w:proofErr w:type="spellEnd"/>
      <w:r w:rsidRPr="00925CA0">
        <w:rPr>
          <w:rFonts w:ascii="Century Gothic" w:hAnsi="Century Gothic"/>
        </w:rPr>
        <w:t xml:space="preserve"> will not be responsible for any additional travel, courier, delivery, handling and/or </w:t>
      </w:r>
      <w:proofErr w:type="spellStart"/>
      <w:r w:rsidRPr="00925CA0">
        <w:rPr>
          <w:rFonts w:ascii="Century Gothic" w:hAnsi="Century Gothic"/>
        </w:rPr>
        <w:t>labour</w:t>
      </w:r>
      <w:proofErr w:type="spellEnd"/>
      <w:r w:rsidRPr="00925CA0">
        <w:rPr>
          <w:rFonts w:ascii="Century Gothic" w:hAnsi="Century Gothic"/>
        </w:rPr>
        <w:t xml:space="preserve"> costs for the loan device. </w:t>
      </w:r>
    </w:p>
    <w:p w14:paraId="00DCD22E" w14:textId="77777777" w:rsidR="009909D2" w:rsidRPr="00925CA0" w:rsidRDefault="009909D2" w:rsidP="00925CA0">
      <w:pPr>
        <w:pStyle w:val="ListParagraph"/>
        <w:jc w:val="both"/>
        <w:rPr>
          <w:rFonts w:ascii="Century Gothic" w:hAnsi="Century Gothic"/>
          <w:b/>
        </w:rPr>
      </w:pPr>
    </w:p>
    <w:p w14:paraId="3277E329" w14:textId="77777777" w:rsidR="009909D2" w:rsidRPr="00925CA0" w:rsidRDefault="009909D2" w:rsidP="00925CA0">
      <w:pPr>
        <w:pStyle w:val="ListParagraph"/>
        <w:numPr>
          <w:ilvl w:val="0"/>
          <w:numId w:val="17"/>
        </w:numPr>
        <w:jc w:val="both"/>
        <w:rPr>
          <w:rFonts w:ascii="Century Gothic" w:hAnsi="Century Gothic"/>
          <w:b/>
        </w:rPr>
      </w:pPr>
      <w:r w:rsidRPr="00925CA0">
        <w:rPr>
          <w:rFonts w:ascii="Century Gothic" w:hAnsi="Century Gothic"/>
          <w:b/>
        </w:rPr>
        <w:t>Other Considerations</w:t>
      </w:r>
    </w:p>
    <w:p w14:paraId="3C527B6E" w14:textId="77777777" w:rsidR="009909D2" w:rsidRPr="00925CA0" w:rsidRDefault="009909D2" w:rsidP="00925CA0">
      <w:pPr>
        <w:pStyle w:val="ListParagraph"/>
        <w:ind w:left="360"/>
        <w:jc w:val="both"/>
        <w:rPr>
          <w:rFonts w:ascii="Century Gothic" w:hAnsi="Century Gothic"/>
          <w:b/>
        </w:rPr>
      </w:pPr>
    </w:p>
    <w:p w14:paraId="435600A4" w14:textId="77777777" w:rsidR="009909D2" w:rsidRPr="00925CA0" w:rsidRDefault="009909D2" w:rsidP="00925CA0">
      <w:pPr>
        <w:pStyle w:val="ListParagraph"/>
        <w:numPr>
          <w:ilvl w:val="0"/>
          <w:numId w:val="18"/>
        </w:numPr>
        <w:jc w:val="both"/>
        <w:rPr>
          <w:rFonts w:ascii="Century Gothic" w:hAnsi="Century Gothic"/>
        </w:rPr>
      </w:pPr>
      <w:r w:rsidRPr="00925CA0">
        <w:rPr>
          <w:rFonts w:ascii="Century Gothic" w:hAnsi="Century Gothic"/>
        </w:rPr>
        <w:t xml:space="preserve">Respondents are </w:t>
      </w:r>
      <w:r w:rsidRPr="00925CA0">
        <w:rPr>
          <w:rFonts w:ascii="Century Gothic" w:hAnsi="Century Gothic"/>
          <w:u w:val="single"/>
        </w:rPr>
        <w:t xml:space="preserve">NOT </w:t>
      </w:r>
      <w:r w:rsidRPr="00925CA0">
        <w:rPr>
          <w:rFonts w:ascii="Century Gothic" w:hAnsi="Century Gothic"/>
        </w:rPr>
        <w:t xml:space="preserve">required to include the future expansion costs in the proposal. </w:t>
      </w:r>
    </w:p>
    <w:p w14:paraId="55637549" w14:textId="77777777" w:rsidR="009909D2" w:rsidRPr="00925CA0" w:rsidRDefault="009909D2" w:rsidP="00925CA0">
      <w:pPr>
        <w:pStyle w:val="ListParagraph"/>
        <w:jc w:val="both"/>
        <w:rPr>
          <w:rFonts w:ascii="Century Gothic" w:hAnsi="Century Gothic"/>
        </w:rPr>
      </w:pPr>
    </w:p>
    <w:p w14:paraId="639745F6" w14:textId="77777777" w:rsidR="009909D2" w:rsidRPr="00925CA0" w:rsidRDefault="009909D2" w:rsidP="00925CA0">
      <w:pPr>
        <w:pStyle w:val="ListParagraph"/>
        <w:numPr>
          <w:ilvl w:val="0"/>
          <w:numId w:val="18"/>
        </w:numPr>
        <w:jc w:val="both"/>
        <w:rPr>
          <w:rFonts w:ascii="Century Gothic" w:hAnsi="Century Gothic"/>
        </w:rPr>
      </w:pPr>
      <w:r w:rsidRPr="00925CA0">
        <w:rPr>
          <w:rFonts w:ascii="Century Gothic" w:hAnsi="Century Gothic"/>
        </w:rPr>
        <w:t xml:space="preserve">Respondents are to confirm that the system is capable of expansion to accommodate future requirements as per point 4 above. </w:t>
      </w:r>
    </w:p>
    <w:p w14:paraId="7A5F05CB" w14:textId="77777777" w:rsidR="009909D2" w:rsidRPr="00925CA0" w:rsidRDefault="009909D2" w:rsidP="00925CA0">
      <w:pPr>
        <w:pStyle w:val="ListParagraph"/>
        <w:jc w:val="both"/>
        <w:rPr>
          <w:rFonts w:ascii="Century Gothic" w:hAnsi="Century Gothic"/>
        </w:rPr>
      </w:pPr>
    </w:p>
    <w:p w14:paraId="4E12300E" w14:textId="310BEE63" w:rsidR="009909D2" w:rsidRPr="00C97E4D" w:rsidRDefault="009909D2" w:rsidP="00C97E4D">
      <w:pPr>
        <w:pStyle w:val="ListParagraph"/>
        <w:numPr>
          <w:ilvl w:val="0"/>
          <w:numId w:val="18"/>
        </w:numPr>
        <w:jc w:val="both"/>
        <w:rPr>
          <w:rFonts w:ascii="Century Gothic" w:hAnsi="Century Gothic"/>
        </w:rPr>
      </w:pPr>
      <w:r w:rsidRPr="00925CA0">
        <w:rPr>
          <w:rFonts w:ascii="Century Gothic" w:hAnsi="Century Gothic"/>
        </w:rPr>
        <w:t>Respondents are required to provide the material data sheets for all equipment proposed.</w:t>
      </w:r>
    </w:p>
    <w:p w14:paraId="3BF92616" w14:textId="77777777" w:rsidR="006200AC" w:rsidRDefault="006200AC" w:rsidP="00E91099">
      <w:pPr>
        <w:spacing w:after="0" w:line="240" w:lineRule="auto"/>
        <w:jc w:val="both"/>
        <w:rPr>
          <w:rFonts w:ascii="Century Gothic" w:eastAsia="Times New Roman" w:hAnsi="Century Gothic" w:cs="Arial"/>
          <w:lang w:val="en-GB"/>
        </w:rPr>
      </w:pPr>
    </w:p>
    <w:p w14:paraId="6036F986" w14:textId="77777777" w:rsidR="00A66F5A" w:rsidRPr="00302415" w:rsidRDefault="00A66F5A" w:rsidP="008A6C9C">
      <w:pPr>
        <w:jc w:val="both"/>
        <w:rPr>
          <w:rFonts w:ascii="Century Gothic" w:hAnsi="Century Gothic"/>
          <w:b/>
        </w:rPr>
      </w:pPr>
      <w:r w:rsidRPr="00302415">
        <w:rPr>
          <w:rFonts w:ascii="Century Gothic" w:hAnsi="Century Gothic"/>
          <w:b/>
        </w:rPr>
        <w:t>4. AREAS OF OPERATION</w:t>
      </w:r>
    </w:p>
    <w:p w14:paraId="686BE84F" w14:textId="09F2B948" w:rsidR="002B5DB5" w:rsidRPr="00024564" w:rsidRDefault="00024564" w:rsidP="008A6C9C">
      <w:pPr>
        <w:jc w:val="both"/>
        <w:rPr>
          <w:rFonts w:ascii="Century Gothic" w:eastAsia="Times New Roman" w:hAnsi="Century Gothic" w:cs="Arial"/>
          <w:lang w:val="en-GB"/>
        </w:rPr>
      </w:pPr>
      <w:r w:rsidRPr="00024564">
        <w:rPr>
          <w:rFonts w:ascii="Century Gothic" w:eastAsia="Times New Roman" w:hAnsi="Century Gothic" w:cs="Arial"/>
          <w:lang w:val="en-GB"/>
        </w:rPr>
        <w:t>Respondents</w:t>
      </w:r>
      <w:r w:rsidR="00BA7ECF" w:rsidRPr="00024564">
        <w:rPr>
          <w:rFonts w:ascii="Century Gothic" w:eastAsia="Times New Roman" w:hAnsi="Century Gothic" w:cs="Arial"/>
          <w:lang w:val="en-GB"/>
        </w:rPr>
        <w:t xml:space="preserve"> must have offices in Kwa-Zulu Natal and Gauteng from which these services will be provided.</w:t>
      </w:r>
    </w:p>
    <w:p w14:paraId="46AB2325" w14:textId="77777777" w:rsidR="00F21758" w:rsidRDefault="00F21758" w:rsidP="008A6C9C">
      <w:pPr>
        <w:jc w:val="both"/>
        <w:rPr>
          <w:rFonts w:ascii="Century Gothic" w:hAnsi="Century Gothic"/>
          <w:b/>
          <w:u w:val="single"/>
        </w:rPr>
      </w:pPr>
    </w:p>
    <w:p w14:paraId="196DFA17" w14:textId="77777777" w:rsidR="007B2803" w:rsidRPr="00302415" w:rsidRDefault="007B2803" w:rsidP="008A6C9C">
      <w:pPr>
        <w:jc w:val="both"/>
        <w:rPr>
          <w:rFonts w:ascii="Century Gothic" w:hAnsi="Century Gothic"/>
          <w:b/>
        </w:rPr>
      </w:pPr>
      <w:r w:rsidRPr="00302415">
        <w:rPr>
          <w:rFonts w:ascii="Century Gothic" w:hAnsi="Century Gothic"/>
          <w:b/>
        </w:rPr>
        <w:t>5. INTENDED DURATION OF THE CONTRACT</w:t>
      </w:r>
    </w:p>
    <w:p w14:paraId="60934AA5" w14:textId="542F6C25" w:rsidR="00C97E4D" w:rsidRDefault="00D5616A" w:rsidP="008A6C9C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The c</w:t>
      </w:r>
      <w:r w:rsidRPr="00D5616A">
        <w:rPr>
          <w:rFonts w:ascii="Century Gothic" w:hAnsi="Century Gothic"/>
        </w:rPr>
        <w:t xml:space="preserve">ontract term will be </w:t>
      </w:r>
      <w:r w:rsidR="00C97E4D">
        <w:rPr>
          <w:rFonts w:ascii="Century Gothic" w:hAnsi="Century Gothic"/>
        </w:rPr>
        <w:t xml:space="preserve">for a period of </w:t>
      </w:r>
      <w:r w:rsidR="00EF6202">
        <w:rPr>
          <w:rFonts w:ascii="Century Gothic" w:hAnsi="Century Gothic"/>
        </w:rPr>
        <w:t>36</w:t>
      </w:r>
      <w:r w:rsidR="00C97E4D">
        <w:rPr>
          <w:rFonts w:ascii="Century Gothic" w:hAnsi="Century Gothic"/>
        </w:rPr>
        <w:t xml:space="preserve"> months</w:t>
      </w:r>
      <w:r w:rsidRPr="00D5616A">
        <w:rPr>
          <w:rFonts w:ascii="Century Gothic" w:hAnsi="Century Gothic"/>
        </w:rPr>
        <w:t xml:space="preserve">. </w:t>
      </w:r>
    </w:p>
    <w:p w14:paraId="36F141B4" w14:textId="77777777" w:rsidR="00C97E4D" w:rsidRDefault="00C97E4D" w:rsidP="008A6C9C">
      <w:pPr>
        <w:jc w:val="both"/>
        <w:rPr>
          <w:rFonts w:ascii="Century Gothic" w:hAnsi="Century Gothic"/>
        </w:rPr>
      </w:pPr>
    </w:p>
    <w:p w14:paraId="19F70E05" w14:textId="77777777" w:rsidR="00A66F5A" w:rsidRPr="00302415" w:rsidRDefault="007B2803" w:rsidP="008A6C9C">
      <w:pPr>
        <w:jc w:val="both"/>
        <w:rPr>
          <w:rFonts w:ascii="Century Gothic" w:hAnsi="Century Gothic"/>
          <w:b/>
        </w:rPr>
      </w:pPr>
      <w:r w:rsidRPr="00302415">
        <w:rPr>
          <w:rFonts w:ascii="Century Gothic" w:hAnsi="Century Gothic"/>
          <w:b/>
        </w:rPr>
        <w:t>6</w:t>
      </w:r>
      <w:r w:rsidR="00A66F5A" w:rsidRPr="00302415">
        <w:rPr>
          <w:rFonts w:ascii="Century Gothic" w:hAnsi="Century Gothic"/>
          <w:b/>
        </w:rPr>
        <w:t>. EVALUATION METHODOLOGY</w:t>
      </w:r>
    </w:p>
    <w:p w14:paraId="35E18FD0" w14:textId="77777777" w:rsidR="00A17909" w:rsidRDefault="00A17909" w:rsidP="008A6C9C">
      <w:pPr>
        <w:jc w:val="both"/>
        <w:rPr>
          <w:rFonts w:ascii="Century Gothic" w:hAnsi="Century Gothic"/>
        </w:rPr>
      </w:pPr>
      <w:r w:rsidRPr="003A3D33">
        <w:rPr>
          <w:rFonts w:ascii="Century Gothic" w:hAnsi="Century Gothic"/>
        </w:rPr>
        <w:t xml:space="preserve">The information requested from </w:t>
      </w:r>
      <w:r w:rsidR="00543634">
        <w:rPr>
          <w:rFonts w:ascii="Century Gothic" w:hAnsi="Century Gothic"/>
        </w:rPr>
        <w:t xml:space="preserve">the </w:t>
      </w:r>
      <w:r w:rsidRPr="003A3D33">
        <w:rPr>
          <w:rFonts w:ascii="Century Gothic" w:hAnsi="Century Gothic"/>
        </w:rPr>
        <w:t>bidders in this proposal has been identified by the SANBS as necessary</w:t>
      </w:r>
      <w:r w:rsidR="003A3D33">
        <w:rPr>
          <w:rFonts w:ascii="Century Gothic" w:hAnsi="Century Gothic"/>
        </w:rPr>
        <w:t xml:space="preserve"> </w:t>
      </w:r>
      <w:r w:rsidRPr="003A3D33">
        <w:rPr>
          <w:rFonts w:ascii="Century Gothic" w:hAnsi="Century Gothic"/>
        </w:rPr>
        <w:t xml:space="preserve">in order for </w:t>
      </w:r>
      <w:r w:rsidR="007949CA">
        <w:rPr>
          <w:rFonts w:ascii="Century Gothic" w:hAnsi="Century Gothic"/>
        </w:rPr>
        <w:t xml:space="preserve">the </w:t>
      </w:r>
      <w:proofErr w:type="spellStart"/>
      <w:r w:rsidR="007949CA">
        <w:rPr>
          <w:rFonts w:ascii="Century Gothic" w:hAnsi="Century Gothic"/>
        </w:rPr>
        <w:t>organisation</w:t>
      </w:r>
      <w:proofErr w:type="spellEnd"/>
      <w:r w:rsidRPr="003A3D33">
        <w:rPr>
          <w:rFonts w:ascii="Century Gothic" w:hAnsi="Century Gothic"/>
        </w:rPr>
        <w:t xml:space="preserve"> to be able to evaluate the commitment, capability, suitability and capacity of the bidders</w:t>
      </w:r>
      <w:r w:rsidR="00346482">
        <w:rPr>
          <w:rFonts w:ascii="Century Gothic" w:hAnsi="Century Gothic"/>
        </w:rPr>
        <w:t>.</w:t>
      </w:r>
      <w:r w:rsidR="007949CA">
        <w:rPr>
          <w:rFonts w:ascii="Century Gothic" w:hAnsi="Century Gothic"/>
        </w:rPr>
        <w:t xml:space="preserve"> </w:t>
      </w:r>
      <w:proofErr w:type="spellStart"/>
      <w:r w:rsidR="007949CA">
        <w:rPr>
          <w:rFonts w:ascii="Century Gothic" w:hAnsi="Century Gothic"/>
        </w:rPr>
        <w:t>SANBS</w:t>
      </w:r>
      <w:proofErr w:type="spellEnd"/>
      <w:r w:rsidR="007949CA">
        <w:rPr>
          <w:rFonts w:ascii="Century Gothic" w:hAnsi="Century Gothic"/>
        </w:rPr>
        <w:t xml:space="preserve"> will </w:t>
      </w:r>
      <w:proofErr w:type="spellStart"/>
      <w:r w:rsidR="007949CA">
        <w:rPr>
          <w:rFonts w:ascii="Century Gothic" w:hAnsi="Century Gothic"/>
        </w:rPr>
        <w:t>utilise</w:t>
      </w:r>
      <w:proofErr w:type="spellEnd"/>
      <w:r w:rsidR="007949CA">
        <w:rPr>
          <w:rFonts w:ascii="Century Gothic" w:hAnsi="Century Gothic"/>
        </w:rPr>
        <w:t xml:space="preserve"> the below evaluation </w:t>
      </w:r>
      <w:r w:rsidR="00177EAF">
        <w:rPr>
          <w:rFonts w:ascii="Century Gothic" w:hAnsi="Century Gothic"/>
        </w:rPr>
        <w:t>methodology</w:t>
      </w:r>
      <w:r w:rsidR="007949CA">
        <w:rPr>
          <w:rFonts w:ascii="Century Gothic" w:hAnsi="Century Gothic"/>
        </w:rPr>
        <w:t xml:space="preserve"> to select the preferred bidder.</w:t>
      </w:r>
    </w:p>
    <w:p w14:paraId="28FC4181" w14:textId="77777777" w:rsidR="00F21758" w:rsidRPr="00F21758" w:rsidRDefault="00F21758" w:rsidP="00F21758">
      <w:pPr>
        <w:jc w:val="both"/>
        <w:rPr>
          <w:rFonts w:ascii="Century Gothic" w:hAnsi="Century Gothic"/>
        </w:rPr>
      </w:pPr>
      <w:proofErr w:type="spellStart"/>
      <w:r w:rsidRPr="00F21758">
        <w:rPr>
          <w:rFonts w:ascii="Century Gothic" w:hAnsi="Century Gothic"/>
        </w:rPr>
        <w:t>SANBS</w:t>
      </w:r>
      <w:proofErr w:type="spellEnd"/>
      <w:r w:rsidRPr="00F21758">
        <w:rPr>
          <w:rFonts w:ascii="Century Gothic" w:hAnsi="Century Gothic"/>
        </w:rPr>
        <w:t xml:space="preserve"> evaluates as per the below Phases:</w:t>
      </w:r>
    </w:p>
    <w:p w14:paraId="7069CAF3" w14:textId="77777777" w:rsidR="00F21758" w:rsidRPr="00F21758" w:rsidRDefault="00F21758" w:rsidP="00F21758">
      <w:pPr>
        <w:jc w:val="both"/>
        <w:rPr>
          <w:rFonts w:ascii="Century Gothic" w:hAnsi="Century Gothic"/>
        </w:rPr>
      </w:pPr>
      <w:r w:rsidRPr="00F21758">
        <w:rPr>
          <w:rFonts w:ascii="Century Gothic" w:hAnsi="Century Gothic"/>
        </w:rPr>
        <w:t>Phase 1 - Administrative and related documents Evaluation</w:t>
      </w:r>
    </w:p>
    <w:p w14:paraId="259BCB5C" w14:textId="77777777" w:rsidR="00F21758" w:rsidRPr="00F21758" w:rsidRDefault="00F21758" w:rsidP="00F21758">
      <w:pPr>
        <w:jc w:val="both"/>
        <w:rPr>
          <w:rFonts w:ascii="Century Gothic" w:hAnsi="Century Gothic"/>
        </w:rPr>
      </w:pPr>
      <w:r w:rsidRPr="00F21758">
        <w:rPr>
          <w:rFonts w:ascii="Century Gothic" w:hAnsi="Century Gothic"/>
        </w:rPr>
        <w:t xml:space="preserve">Phase 2 - Technical Evaluation </w:t>
      </w:r>
    </w:p>
    <w:p w14:paraId="64D53E4B" w14:textId="77777777" w:rsidR="00F21758" w:rsidRPr="00F21758" w:rsidRDefault="00F21758" w:rsidP="00F21758">
      <w:pPr>
        <w:jc w:val="both"/>
        <w:rPr>
          <w:rFonts w:ascii="Century Gothic" w:hAnsi="Century Gothic"/>
        </w:rPr>
      </w:pPr>
      <w:r w:rsidRPr="00F21758">
        <w:rPr>
          <w:rFonts w:ascii="Century Gothic" w:hAnsi="Century Gothic"/>
        </w:rPr>
        <w:t>Phase 3 - Price and BEE Evaluation</w:t>
      </w:r>
    </w:p>
    <w:p w14:paraId="63C3B416" w14:textId="77777777" w:rsidR="00F21758" w:rsidRPr="00F21758" w:rsidRDefault="00F21758" w:rsidP="00F21758">
      <w:pPr>
        <w:jc w:val="both"/>
        <w:rPr>
          <w:rFonts w:ascii="Century Gothic" w:hAnsi="Century Gothic"/>
        </w:rPr>
      </w:pPr>
    </w:p>
    <w:p w14:paraId="65E09EF6" w14:textId="77777777" w:rsidR="00F21758" w:rsidRPr="00F21758" w:rsidRDefault="00F21758" w:rsidP="00F21758">
      <w:pPr>
        <w:jc w:val="both"/>
        <w:rPr>
          <w:rFonts w:ascii="Century Gothic" w:hAnsi="Century Gothic"/>
          <w:b/>
          <w:u w:val="single"/>
        </w:rPr>
      </w:pPr>
      <w:r w:rsidRPr="00F21758">
        <w:rPr>
          <w:rFonts w:ascii="Century Gothic" w:hAnsi="Century Gothic"/>
          <w:b/>
          <w:u w:val="single"/>
        </w:rPr>
        <w:t xml:space="preserve">Phase 2 - Technical Evaluation </w:t>
      </w:r>
    </w:p>
    <w:p w14:paraId="753F1D94" w14:textId="40216586" w:rsidR="00F21758" w:rsidRPr="00F21758" w:rsidRDefault="00F21758" w:rsidP="00F21758">
      <w:pPr>
        <w:jc w:val="both"/>
        <w:rPr>
          <w:rFonts w:ascii="Century Gothic" w:hAnsi="Century Gothic"/>
        </w:rPr>
      </w:pPr>
      <w:proofErr w:type="spellStart"/>
      <w:r w:rsidRPr="00F21758">
        <w:rPr>
          <w:rFonts w:ascii="Century Gothic" w:hAnsi="Century Gothic"/>
        </w:rPr>
        <w:t>SANBS</w:t>
      </w:r>
      <w:proofErr w:type="spellEnd"/>
      <w:r w:rsidRPr="00F21758">
        <w:rPr>
          <w:rFonts w:ascii="Century Gothic" w:hAnsi="Century Gothic"/>
        </w:rPr>
        <w:t xml:space="preserve"> will embark on a technical evaluation which will comprise of a </w:t>
      </w:r>
      <w:r w:rsidR="00BE39BC">
        <w:rPr>
          <w:rFonts w:ascii="Century Gothic" w:hAnsi="Century Gothic"/>
        </w:rPr>
        <w:t xml:space="preserve">(a) </w:t>
      </w:r>
      <w:r w:rsidRPr="00F21758">
        <w:rPr>
          <w:rFonts w:ascii="Century Gothic" w:hAnsi="Century Gothic"/>
        </w:rPr>
        <w:t>Mandatory technical requirements evaluation</w:t>
      </w:r>
      <w:r w:rsidR="006B0F1D">
        <w:rPr>
          <w:rFonts w:ascii="Century Gothic" w:hAnsi="Century Gothic"/>
        </w:rPr>
        <w:t xml:space="preserve">, (b) Desktop Technical Evaluation and (c) User Acceptance Testing </w:t>
      </w:r>
      <w:r w:rsidRPr="00F21758">
        <w:rPr>
          <w:rFonts w:ascii="Century Gothic" w:hAnsi="Century Gothic"/>
        </w:rPr>
        <w:t>of the proposal submitted.</w:t>
      </w:r>
    </w:p>
    <w:p w14:paraId="115EAB48" w14:textId="77777777" w:rsidR="00F21758" w:rsidRPr="00F21758" w:rsidRDefault="00F21758" w:rsidP="00F21758">
      <w:pPr>
        <w:jc w:val="both"/>
        <w:rPr>
          <w:rFonts w:ascii="Century Gothic" w:hAnsi="Century Gothic"/>
        </w:rPr>
      </w:pPr>
      <w:r w:rsidRPr="00F21758">
        <w:rPr>
          <w:rFonts w:ascii="Century Gothic" w:hAnsi="Century Gothic"/>
        </w:rPr>
        <w:t xml:space="preserve"> </w:t>
      </w:r>
    </w:p>
    <w:p w14:paraId="77DDAE03" w14:textId="77777777" w:rsidR="00F21758" w:rsidRPr="00F21758" w:rsidRDefault="00F21758" w:rsidP="00F21758">
      <w:pPr>
        <w:numPr>
          <w:ilvl w:val="0"/>
          <w:numId w:val="13"/>
        </w:numPr>
        <w:ind w:left="567" w:hanging="567"/>
        <w:contextualSpacing/>
        <w:jc w:val="both"/>
        <w:rPr>
          <w:rFonts w:ascii="Century Gothic" w:hAnsi="Century Gothic"/>
          <w:b/>
          <w:u w:val="single"/>
        </w:rPr>
      </w:pPr>
      <w:r w:rsidRPr="00F21758">
        <w:rPr>
          <w:rFonts w:ascii="Century Gothic" w:hAnsi="Century Gothic"/>
          <w:b/>
          <w:u w:val="single"/>
        </w:rPr>
        <w:t>Mandatory technical requirements evaluation</w:t>
      </w:r>
    </w:p>
    <w:p w14:paraId="0E69A686" w14:textId="77777777" w:rsidR="00F21758" w:rsidRPr="00F21758" w:rsidRDefault="00F21758" w:rsidP="00F21758">
      <w:pPr>
        <w:jc w:val="both"/>
        <w:rPr>
          <w:rFonts w:ascii="Century Gothic" w:hAnsi="Century Gothic"/>
        </w:rPr>
      </w:pPr>
      <w:r w:rsidRPr="00F21758">
        <w:rPr>
          <w:rFonts w:ascii="Century Gothic" w:hAnsi="Century Gothic"/>
        </w:rPr>
        <w:t xml:space="preserve">The bidder must indicate its compliance / non-compliance to the requirements and should substantiate its response in the space provided below, if applicable. 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523"/>
        <w:gridCol w:w="2900"/>
        <w:gridCol w:w="1127"/>
        <w:gridCol w:w="1179"/>
        <w:gridCol w:w="1621"/>
      </w:tblGrid>
      <w:tr w:rsidR="00F21758" w:rsidRPr="00F21758" w14:paraId="5ABBAA8F" w14:textId="77777777" w:rsidTr="00B63DB6">
        <w:tc>
          <w:tcPr>
            <w:tcW w:w="2523" w:type="dxa"/>
          </w:tcPr>
          <w:p w14:paraId="062618DB" w14:textId="77777777" w:rsidR="00F21758" w:rsidRPr="00F21758" w:rsidRDefault="00F21758" w:rsidP="00F21758">
            <w:pPr>
              <w:spacing w:after="160" w:line="259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2900" w:type="dxa"/>
          </w:tcPr>
          <w:p w14:paraId="7E94498B" w14:textId="77777777" w:rsidR="00F21758" w:rsidRPr="00F21758" w:rsidRDefault="00F21758" w:rsidP="00F21758">
            <w:pPr>
              <w:spacing w:after="160" w:line="259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1127" w:type="dxa"/>
          </w:tcPr>
          <w:p w14:paraId="19D65E59" w14:textId="77777777" w:rsidR="00F21758" w:rsidRPr="00F21758" w:rsidRDefault="00F21758" w:rsidP="00F21758">
            <w:pPr>
              <w:spacing w:after="160" w:line="259" w:lineRule="auto"/>
              <w:jc w:val="center"/>
              <w:rPr>
                <w:rFonts w:ascii="Century Gothic" w:hAnsi="Century Gothic"/>
                <w:b/>
              </w:rPr>
            </w:pPr>
            <w:r w:rsidRPr="00F21758">
              <w:rPr>
                <w:rFonts w:ascii="Century Gothic" w:hAnsi="Century Gothic"/>
                <w:b/>
              </w:rPr>
              <w:t>COMPLY</w:t>
            </w:r>
          </w:p>
        </w:tc>
        <w:tc>
          <w:tcPr>
            <w:tcW w:w="1179" w:type="dxa"/>
          </w:tcPr>
          <w:p w14:paraId="4FEE31C1" w14:textId="77777777" w:rsidR="00F21758" w:rsidRPr="00F21758" w:rsidRDefault="00F21758" w:rsidP="00F21758">
            <w:pPr>
              <w:spacing w:after="160" w:line="259" w:lineRule="auto"/>
              <w:jc w:val="center"/>
              <w:rPr>
                <w:rFonts w:ascii="Century Gothic" w:hAnsi="Century Gothic"/>
                <w:b/>
              </w:rPr>
            </w:pPr>
            <w:r w:rsidRPr="00F21758">
              <w:rPr>
                <w:rFonts w:ascii="Century Gothic" w:hAnsi="Century Gothic"/>
                <w:b/>
              </w:rPr>
              <w:t>DO NOT COMPLY</w:t>
            </w:r>
          </w:p>
        </w:tc>
        <w:tc>
          <w:tcPr>
            <w:tcW w:w="1621" w:type="dxa"/>
          </w:tcPr>
          <w:p w14:paraId="7FF7A681" w14:textId="77777777" w:rsidR="00F21758" w:rsidRPr="00F21758" w:rsidRDefault="00F21758" w:rsidP="00F21758">
            <w:pPr>
              <w:spacing w:after="160" w:line="259" w:lineRule="auto"/>
              <w:jc w:val="center"/>
              <w:rPr>
                <w:rFonts w:ascii="Century Gothic" w:hAnsi="Century Gothic"/>
                <w:b/>
              </w:rPr>
            </w:pPr>
            <w:r w:rsidRPr="00F21758">
              <w:rPr>
                <w:rFonts w:ascii="Century Gothic" w:hAnsi="Century Gothic"/>
                <w:b/>
              </w:rPr>
              <w:t>COMMENTS</w:t>
            </w:r>
          </w:p>
        </w:tc>
      </w:tr>
      <w:tr w:rsidR="00F21758" w:rsidRPr="00F21758" w14:paraId="6FB1A0A2" w14:textId="77777777" w:rsidTr="00B63DB6">
        <w:tc>
          <w:tcPr>
            <w:tcW w:w="2523" w:type="dxa"/>
          </w:tcPr>
          <w:p w14:paraId="6C8B07FD" w14:textId="57F5840B" w:rsidR="00F21758" w:rsidRPr="00F21758" w:rsidRDefault="005830E3" w:rsidP="00F21758">
            <w:pPr>
              <w:spacing w:after="160" w:line="259" w:lineRule="auto"/>
              <w:jc w:val="both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FOOTPRINT </w:t>
            </w:r>
          </w:p>
        </w:tc>
        <w:tc>
          <w:tcPr>
            <w:tcW w:w="2900" w:type="dxa"/>
          </w:tcPr>
          <w:p w14:paraId="30E19851" w14:textId="28D36C2B" w:rsidR="006B0F1D" w:rsidRPr="006B0F1D" w:rsidRDefault="00FC1D1B" w:rsidP="006B0F1D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Respondents</w:t>
            </w:r>
            <w:r w:rsidR="006B0F1D" w:rsidRPr="006B0F1D">
              <w:rPr>
                <w:rFonts w:ascii="Century Gothic" w:hAnsi="Century Gothic"/>
              </w:rPr>
              <w:t xml:space="preserve"> must have offices in </w:t>
            </w:r>
            <w:r w:rsidR="006B0F1D" w:rsidRPr="006B0F1D">
              <w:rPr>
                <w:rFonts w:ascii="Century Gothic" w:hAnsi="Century Gothic"/>
                <w:u w:val="single"/>
              </w:rPr>
              <w:t>Kwa-Zulu Natal and Gauteng</w:t>
            </w:r>
            <w:r w:rsidR="006B0F1D" w:rsidRPr="006B0F1D">
              <w:rPr>
                <w:rFonts w:ascii="Century Gothic" w:hAnsi="Century Gothic"/>
              </w:rPr>
              <w:t xml:space="preserve"> from which </w:t>
            </w:r>
            <w:r w:rsidR="006B0F1D" w:rsidRPr="006B0F1D">
              <w:rPr>
                <w:rFonts w:ascii="Century Gothic" w:hAnsi="Century Gothic"/>
              </w:rPr>
              <w:lastRenderedPageBreak/>
              <w:t>these services will be provided.</w:t>
            </w:r>
          </w:p>
          <w:p w14:paraId="599D28AD" w14:textId="77777777" w:rsidR="006B0F1D" w:rsidRPr="006B0F1D" w:rsidRDefault="006B0F1D" w:rsidP="006B0F1D">
            <w:pPr>
              <w:jc w:val="both"/>
              <w:rPr>
                <w:rFonts w:ascii="Century Gothic" w:hAnsi="Century Gothic"/>
              </w:rPr>
            </w:pPr>
          </w:p>
          <w:p w14:paraId="4EE6776B" w14:textId="1C349509" w:rsidR="00F21758" w:rsidRPr="00F21758" w:rsidRDefault="006B0F1D" w:rsidP="006B0F1D">
            <w:pPr>
              <w:jc w:val="both"/>
              <w:rPr>
                <w:rFonts w:ascii="Century Gothic" w:hAnsi="Century Gothic"/>
              </w:rPr>
            </w:pPr>
            <w:r w:rsidRPr="006B0F1D">
              <w:rPr>
                <w:rFonts w:ascii="Century Gothic" w:hAnsi="Century Gothic"/>
              </w:rPr>
              <w:t>Proof of offices</w:t>
            </w:r>
            <w:r w:rsidR="00024564">
              <w:rPr>
                <w:rFonts w:ascii="Century Gothic" w:hAnsi="Century Gothic"/>
              </w:rPr>
              <w:t xml:space="preserve"> </w:t>
            </w:r>
            <w:r w:rsidRPr="006B0F1D">
              <w:rPr>
                <w:rFonts w:ascii="Century Gothic" w:hAnsi="Century Gothic"/>
              </w:rPr>
              <w:t>in Kwa-Zulu Natal and Gauteng in the form of utility bills or lease agreements will be required as evidence.</w:t>
            </w:r>
          </w:p>
        </w:tc>
        <w:tc>
          <w:tcPr>
            <w:tcW w:w="1127" w:type="dxa"/>
          </w:tcPr>
          <w:p w14:paraId="7A803589" w14:textId="77777777" w:rsidR="00F21758" w:rsidRPr="00F21758" w:rsidRDefault="00F21758" w:rsidP="00F21758">
            <w:pPr>
              <w:spacing w:after="160" w:line="259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1179" w:type="dxa"/>
          </w:tcPr>
          <w:p w14:paraId="2392B7AA" w14:textId="77777777" w:rsidR="00F21758" w:rsidRPr="00F21758" w:rsidRDefault="00F21758" w:rsidP="00F21758">
            <w:pPr>
              <w:spacing w:after="160" w:line="259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1621" w:type="dxa"/>
          </w:tcPr>
          <w:p w14:paraId="4E9CC801" w14:textId="77777777" w:rsidR="00F21758" w:rsidRPr="00F21758" w:rsidRDefault="00F21758" w:rsidP="00F21758">
            <w:pPr>
              <w:spacing w:after="160" w:line="259" w:lineRule="auto"/>
              <w:jc w:val="both"/>
              <w:rPr>
                <w:rFonts w:ascii="Century Gothic" w:hAnsi="Century Gothic"/>
              </w:rPr>
            </w:pPr>
          </w:p>
        </w:tc>
      </w:tr>
    </w:tbl>
    <w:p w14:paraId="412A57B5" w14:textId="77777777" w:rsidR="006B0F1D" w:rsidRDefault="006B0F1D" w:rsidP="006B0F1D">
      <w:pPr>
        <w:jc w:val="both"/>
        <w:rPr>
          <w:rFonts w:ascii="Century Gothic" w:hAnsi="Century Gothic"/>
          <w:b/>
          <w:i/>
        </w:rPr>
      </w:pPr>
    </w:p>
    <w:p w14:paraId="4E50570C" w14:textId="502FAB5F" w:rsidR="00F21758" w:rsidRDefault="006B0F1D" w:rsidP="00F21758">
      <w:pPr>
        <w:jc w:val="both"/>
        <w:rPr>
          <w:rFonts w:ascii="Century Gothic" w:hAnsi="Century Gothic"/>
        </w:rPr>
      </w:pPr>
      <w:bookmarkStart w:id="3" w:name="_Hlk106876814"/>
      <w:r w:rsidRPr="00F21758">
        <w:rPr>
          <w:rFonts w:ascii="Century Gothic" w:hAnsi="Century Gothic"/>
          <w:b/>
          <w:i/>
        </w:rPr>
        <w:t>NB. Bidders who do not comply to all of the aforementioned Mandatory Technical Requirement will not be considered for further evaluation</w:t>
      </w:r>
      <w:r>
        <w:rPr>
          <w:rFonts w:ascii="Century Gothic" w:hAnsi="Century Gothic"/>
          <w:b/>
          <w:i/>
        </w:rPr>
        <w:t xml:space="preserve">, i.e. </w:t>
      </w:r>
      <w:r w:rsidRPr="006B0F1D">
        <w:rPr>
          <w:rFonts w:ascii="Century Gothic" w:hAnsi="Century Gothic"/>
          <w:b/>
          <w:i/>
        </w:rPr>
        <w:t>(b) Desktop Technical Evaluation</w:t>
      </w:r>
      <w:r>
        <w:rPr>
          <w:rFonts w:ascii="Century Gothic" w:hAnsi="Century Gothic"/>
          <w:b/>
          <w:i/>
        </w:rPr>
        <w:t>.</w:t>
      </w:r>
    </w:p>
    <w:bookmarkEnd w:id="3"/>
    <w:p w14:paraId="1AC0E004" w14:textId="745EABE1" w:rsidR="006B0F1D" w:rsidRDefault="006B0F1D" w:rsidP="00F21758">
      <w:pPr>
        <w:jc w:val="both"/>
        <w:rPr>
          <w:rFonts w:ascii="Century Gothic" w:hAnsi="Century Gothic"/>
        </w:rPr>
      </w:pPr>
    </w:p>
    <w:p w14:paraId="6EF4B9F1" w14:textId="2C9C7DD6" w:rsidR="006B0F1D" w:rsidRPr="0025036E" w:rsidRDefault="006B0F1D" w:rsidP="00F21758">
      <w:pPr>
        <w:jc w:val="both"/>
        <w:rPr>
          <w:rFonts w:ascii="Century Gothic" w:hAnsi="Century Gothic"/>
          <w:b/>
          <w:u w:val="single"/>
        </w:rPr>
      </w:pPr>
      <w:r w:rsidRPr="0025036E">
        <w:rPr>
          <w:rFonts w:ascii="Century Gothic" w:hAnsi="Century Gothic"/>
          <w:b/>
          <w:u w:val="single"/>
        </w:rPr>
        <w:t>(b) Desktop Technical Evaluation</w:t>
      </w:r>
    </w:p>
    <w:p w14:paraId="3237C15A" w14:textId="77777777" w:rsidR="0025036E" w:rsidRPr="004A0AF9" w:rsidRDefault="0025036E" w:rsidP="0025036E">
      <w:pPr>
        <w:jc w:val="both"/>
        <w:rPr>
          <w:rFonts w:ascii="Century Gothic" w:hAnsi="Century Gothic"/>
        </w:rPr>
      </w:pPr>
      <w:r w:rsidRPr="004A0AF9">
        <w:rPr>
          <w:rFonts w:ascii="Century Gothic" w:hAnsi="Century Gothic"/>
        </w:rPr>
        <w:t>Each category of the technical criteria has been divided into specific sub-categories, which will be scored separately, using the guidelines below:</w:t>
      </w:r>
    </w:p>
    <w:p w14:paraId="2001794E" w14:textId="77777777" w:rsidR="0025036E" w:rsidRPr="004A0AF9" w:rsidRDefault="0025036E" w:rsidP="0025036E">
      <w:pPr>
        <w:jc w:val="both"/>
        <w:rPr>
          <w:rFonts w:ascii="Century Gothic" w:hAnsi="Century Gothic"/>
        </w:rPr>
      </w:pPr>
      <w:r w:rsidRPr="004A0AF9">
        <w:rPr>
          <w:rFonts w:ascii="Century Gothic" w:hAnsi="Century Gothic"/>
        </w:rPr>
        <w:t>Each category of the technical criteria has been divided into specific sub-categories, which will be scored separately, using the guidelines below: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4855"/>
        <w:gridCol w:w="4500"/>
      </w:tblGrid>
      <w:tr w:rsidR="0025036E" w14:paraId="3C56A50A" w14:textId="77777777" w:rsidTr="00725FFD">
        <w:tc>
          <w:tcPr>
            <w:tcW w:w="4855" w:type="dxa"/>
          </w:tcPr>
          <w:p w14:paraId="7397767B" w14:textId="77777777" w:rsidR="0025036E" w:rsidRPr="007656DA" w:rsidRDefault="0025036E" w:rsidP="00725FFD">
            <w:pPr>
              <w:jc w:val="center"/>
              <w:rPr>
                <w:rFonts w:ascii="Century Gothic" w:hAnsi="Century Gothic"/>
                <w:b/>
              </w:rPr>
            </w:pPr>
            <w:r w:rsidRPr="007656DA">
              <w:rPr>
                <w:rFonts w:ascii="Century Gothic" w:hAnsi="Century Gothic"/>
                <w:b/>
              </w:rPr>
              <w:t>Technical Criterion</w:t>
            </w:r>
          </w:p>
        </w:tc>
        <w:tc>
          <w:tcPr>
            <w:tcW w:w="4500" w:type="dxa"/>
          </w:tcPr>
          <w:p w14:paraId="14A94206" w14:textId="77777777" w:rsidR="0025036E" w:rsidRPr="007656DA" w:rsidRDefault="0025036E" w:rsidP="00725FF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Scoring guideline</w:t>
            </w:r>
          </w:p>
        </w:tc>
      </w:tr>
      <w:tr w:rsidR="0025036E" w14:paraId="1626846E" w14:textId="77777777" w:rsidTr="00725FFD">
        <w:tc>
          <w:tcPr>
            <w:tcW w:w="4855" w:type="dxa"/>
          </w:tcPr>
          <w:p w14:paraId="630647B3" w14:textId="70669E7F" w:rsidR="0025036E" w:rsidRPr="00DB03E9" w:rsidRDefault="0025036E" w:rsidP="00725FFD">
            <w:pPr>
              <w:jc w:val="both"/>
              <w:rPr>
                <w:rFonts w:ascii="Century Gothic" w:hAnsi="Century Gothic"/>
                <w:b/>
              </w:rPr>
            </w:pPr>
            <w:r w:rsidRPr="00DB03E9">
              <w:rPr>
                <w:rFonts w:ascii="Century Gothic" w:hAnsi="Century Gothic"/>
                <w:b/>
              </w:rPr>
              <w:t xml:space="preserve">Company Experience in providing </w:t>
            </w:r>
            <w:r>
              <w:rPr>
                <w:rFonts w:ascii="Century Gothic" w:hAnsi="Century Gothic"/>
                <w:b/>
              </w:rPr>
              <w:t>an IT Server Room Environmental Monitoring Solution</w:t>
            </w:r>
          </w:p>
          <w:p w14:paraId="02F97A6B" w14:textId="77777777" w:rsidR="0025036E" w:rsidRPr="002C6558" w:rsidRDefault="0025036E" w:rsidP="00725FFD">
            <w:pPr>
              <w:jc w:val="both"/>
              <w:rPr>
                <w:rFonts w:ascii="Century Gothic" w:hAnsi="Century Gothic"/>
              </w:rPr>
            </w:pPr>
          </w:p>
          <w:p w14:paraId="37DA0CED" w14:textId="05D78B53" w:rsidR="0025036E" w:rsidRPr="002C6558" w:rsidRDefault="0025036E" w:rsidP="00725FFD">
            <w:pPr>
              <w:jc w:val="both"/>
              <w:rPr>
                <w:rFonts w:ascii="Century Gothic" w:hAnsi="Century Gothic"/>
              </w:rPr>
            </w:pPr>
            <w:r w:rsidRPr="002C6558">
              <w:rPr>
                <w:rFonts w:ascii="Century Gothic" w:hAnsi="Century Gothic"/>
              </w:rPr>
              <w:t>Bidders must have a proven track record in providing</w:t>
            </w:r>
            <w:r>
              <w:rPr>
                <w:rFonts w:ascii="Century Gothic" w:hAnsi="Century Gothic"/>
              </w:rPr>
              <w:t xml:space="preserve"> </w:t>
            </w:r>
            <w:r w:rsidRPr="0025036E">
              <w:rPr>
                <w:rFonts w:ascii="Century Gothic" w:hAnsi="Century Gothic"/>
                <w:u w:val="single"/>
              </w:rPr>
              <w:t>IT Server Room Environmental Monitoring Solution</w:t>
            </w:r>
            <w:r w:rsidRPr="004E4412">
              <w:rPr>
                <w:rFonts w:ascii="Century Gothic" w:hAnsi="Century Gothic"/>
                <w:u w:val="single"/>
              </w:rPr>
              <w:t>.</w:t>
            </w:r>
          </w:p>
          <w:p w14:paraId="432EA077" w14:textId="77777777" w:rsidR="0025036E" w:rsidRPr="002C6558" w:rsidRDefault="0025036E" w:rsidP="00725FFD">
            <w:pPr>
              <w:jc w:val="both"/>
              <w:rPr>
                <w:rFonts w:ascii="Century Gothic" w:hAnsi="Century Gothic"/>
              </w:rPr>
            </w:pPr>
          </w:p>
          <w:p w14:paraId="6ECEC0D5" w14:textId="77777777" w:rsidR="0025036E" w:rsidRDefault="0025036E" w:rsidP="00725FFD">
            <w:pPr>
              <w:jc w:val="both"/>
              <w:rPr>
                <w:rFonts w:ascii="Century Gothic" w:hAnsi="Century Gothic"/>
              </w:rPr>
            </w:pPr>
            <w:r w:rsidRPr="002C6558">
              <w:rPr>
                <w:rFonts w:ascii="Century Gothic" w:hAnsi="Century Gothic"/>
              </w:rPr>
              <w:t xml:space="preserve">For verification purposes, bidders must provide </w:t>
            </w:r>
            <w:r w:rsidRPr="002C6558">
              <w:rPr>
                <w:rFonts w:ascii="Century Gothic" w:hAnsi="Century Gothic"/>
                <w:u w:val="single"/>
              </w:rPr>
              <w:t>reference letter (s)</w:t>
            </w:r>
            <w:r w:rsidRPr="002C6558">
              <w:rPr>
                <w:rFonts w:ascii="Century Gothic" w:hAnsi="Century Gothic"/>
              </w:rPr>
              <w:t xml:space="preserve"> with a </w:t>
            </w:r>
            <w:r w:rsidRPr="00326F3E">
              <w:rPr>
                <w:rFonts w:ascii="Century Gothic" w:hAnsi="Century Gothic"/>
                <w:u w:val="single"/>
              </w:rPr>
              <w:t>letterhead, dated and signed</w:t>
            </w:r>
            <w:r w:rsidRPr="004E4412">
              <w:rPr>
                <w:rFonts w:ascii="Century Gothic" w:hAnsi="Century Gothic"/>
              </w:rPr>
              <w:t xml:space="preserve"> by a contactable senior representative</w:t>
            </w:r>
            <w:r>
              <w:rPr>
                <w:rFonts w:ascii="Century Gothic" w:hAnsi="Century Gothic"/>
              </w:rPr>
              <w:t xml:space="preserve"> </w:t>
            </w:r>
            <w:r w:rsidRPr="002C6558">
              <w:rPr>
                <w:rFonts w:ascii="Century Gothic" w:hAnsi="Century Gothic"/>
              </w:rPr>
              <w:t>where similar work was undertaken</w:t>
            </w:r>
            <w:r w:rsidRPr="004E4412">
              <w:rPr>
                <w:rFonts w:ascii="Century Gothic" w:hAnsi="Century Gothic"/>
              </w:rPr>
              <w:t>.</w:t>
            </w:r>
          </w:p>
          <w:p w14:paraId="0CC88FC9" w14:textId="77777777" w:rsidR="0025036E" w:rsidRDefault="0025036E" w:rsidP="00725FFD">
            <w:pPr>
              <w:jc w:val="both"/>
              <w:rPr>
                <w:rFonts w:ascii="Century Gothic" w:hAnsi="Century Gothic"/>
              </w:rPr>
            </w:pPr>
          </w:p>
          <w:p w14:paraId="0540D4C9" w14:textId="109A9969" w:rsidR="0025036E" w:rsidRPr="0025036E" w:rsidRDefault="0025036E" w:rsidP="00725FFD">
            <w:pPr>
              <w:jc w:val="both"/>
              <w:rPr>
                <w:rFonts w:ascii="Century Gothic" w:hAnsi="Century Gothic"/>
                <w:b/>
              </w:rPr>
            </w:pPr>
            <w:r w:rsidRPr="002C6558">
              <w:rPr>
                <w:rFonts w:ascii="Century Gothic" w:hAnsi="Century Gothic"/>
              </w:rPr>
              <w:t xml:space="preserve">The reference letter must indicate the respondent’s </w:t>
            </w:r>
            <w:r w:rsidRPr="002C6558">
              <w:rPr>
                <w:rFonts w:ascii="Century Gothic" w:hAnsi="Century Gothic"/>
                <w:u w:val="single"/>
              </w:rPr>
              <w:t xml:space="preserve">past performance and contracted dates </w:t>
            </w:r>
            <w:r w:rsidRPr="002C6558">
              <w:rPr>
                <w:rFonts w:ascii="Century Gothic" w:hAnsi="Century Gothic"/>
              </w:rPr>
              <w:t xml:space="preserve">the respondent has provided services in its capacity as </w:t>
            </w:r>
            <w:r>
              <w:rPr>
                <w:rFonts w:ascii="Century Gothic" w:hAnsi="Century Gothic"/>
              </w:rPr>
              <w:t xml:space="preserve">a provider of an </w:t>
            </w:r>
            <w:r w:rsidRPr="0025036E">
              <w:rPr>
                <w:rFonts w:ascii="Century Gothic" w:hAnsi="Century Gothic"/>
                <w:u w:val="single"/>
              </w:rPr>
              <w:t>IT Server Room Environmental Monitoring Solution.</w:t>
            </w:r>
          </w:p>
        </w:tc>
        <w:tc>
          <w:tcPr>
            <w:tcW w:w="4500" w:type="dxa"/>
          </w:tcPr>
          <w:p w14:paraId="232FD06E" w14:textId="77777777" w:rsidR="0025036E" w:rsidRDefault="0025036E" w:rsidP="00725FFD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</w:t>
            </w:r>
            <w:proofErr w:type="spellStart"/>
            <w:r>
              <w:rPr>
                <w:rFonts w:ascii="Century Gothic" w:hAnsi="Century Gothic"/>
              </w:rPr>
              <w:t>i</w:t>
            </w:r>
            <w:proofErr w:type="spellEnd"/>
            <w:r>
              <w:rPr>
                <w:rFonts w:ascii="Century Gothic" w:hAnsi="Century Gothic"/>
              </w:rPr>
              <w:t>) 0 letter = 0 points</w:t>
            </w:r>
          </w:p>
          <w:p w14:paraId="7C5BC248" w14:textId="77777777" w:rsidR="0025036E" w:rsidRDefault="0025036E" w:rsidP="00725FFD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(ii) 1 letter</w:t>
            </w:r>
            <w:r w:rsidRPr="00F71736">
              <w:rPr>
                <w:rFonts w:ascii="Century Gothic" w:hAnsi="Century Gothic"/>
              </w:rPr>
              <w:t xml:space="preserve"> = </w:t>
            </w:r>
            <w:r>
              <w:rPr>
                <w:rFonts w:ascii="Century Gothic" w:hAnsi="Century Gothic"/>
              </w:rPr>
              <w:t>10</w:t>
            </w:r>
            <w:r w:rsidRPr="00F71736">
              <w:rPr>
                <w:rFonts w:ascii="Century Gothic" w:hAnsi="Century Gothic"/>
              </w:rPr>
              <w:t xml:space="preserve"> points</w:t>
            </w:r>
          </w:p>
          <w:p w14:paraId="67393871" w14:textId="77777777" w:rsidR="0025036E" w:rsidRDefault="0025036E" w:rsidP="00725FFD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(iii) 2 letters = 20 points</w:t>
            </w:r>
          </w:p>
          <w:p w14:paraId="193743A9" w14:textId="77777777" w:rsidR="0025036E" w:rsidRDefault="0025036E" w:rsidP="00725FFD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(v) 3 letters = 30 points</w:t>
            </w:r>
          </w:p>
          <w:p w14:paraId="782B607D" w14:textId="77777777" w:rsidR="0025036E" w:rsidRDefault="0025036E" w:rsidP="00725FFD">
            <w:pPr>
              <w:jc w:val="both"/>
              <w:rPr>
                <w:rFonts w:ascii="Century Gothic" w:hAnsi="Century Gothic"/>
              </w:rPr>
            </w:pPr>
          </w:p>
          <w:p w14:paraId="3321A129" w14:textId="77777777" w:rsidR="0025036E" w:rsidRDefault="0025036E" w:rsidP="00725FFD">
            <w:pPr>
              <w:jc w:val="both"/>
              <w:rPr>
                <w:rFonts w:ascii="Century Gothic" w:hAnsi="Century Gothic"/>
              </w:rPr>
            </w:pPr>
            <w:r w:rsidRPr="00F72634">
              <w:rPr>
                <w:rFonts w:ascii="Century Gothic" w:hAnsi="Century Gothic"/>
              </w:rPr>
              <w:t>*</w:t>
            </w:r>
            <w:r>
              <w:rPr>
                <w:rFonts w:ascii="Century Gothic" w:hAnsi="Century Gothic"/>
              </w:rPr>
              <w:t>N</w:t>
            </w:r>
            <w:r w:rsidRPr="00F72634">
              <w:rPr>
                <w:rFonts w:ascii="Century Gothic" w:hAnsi="Century Gothic"/>
              </w:rPr>
              <w:t>o testimonials or appointment letters, only reference letters</w:t>
            </w:r>
            <w:r>
              <w:rPr>
                <w:rFonts w:ascii="Century Gothic" w:hAnsi="Century Gothic"/>
              </w:rPr>
              <w:t>.</w:t>
            </w:r>
          </w:p>
          <w:p w14:paraId="569B1FEC" w14:textId="77777777" w:rsidR="0025036E" w:rsidRDefault="0025036E" w:rsidP="00725FFD">
            <w:pPr>
              <w:jc w:val="both"/>
              <w:rPr>
                <w:rFonts w:ascii="Century Gothic" w:hAnsi="Century Gothic"/>
              </w:rPr>
            </w:pPr>
          </w:p>
          <w:p w14:paraId="18248691" w14:textId="77777777" w:rsidR="0025036E" w:rsidRDefault="0025036E" w:rsidP="00725FFD">
            <w:pPr>
              <w:jc w:val="both"/>
              <w:rPr>
                <w:rFonts w:ascii="Century Gothic" w:hAnsi="Century Gothic"/>
              </w:rPr>
            </w:pPr>
          </w:p>
          <w:p w14:paraId="4C4B1662" w14:textId="77777777" w:rsidR="0025036E" w:rsidRDefault="0025036E" w:rsidP="00725FFD">
            <w:pPr>
              <w:jc w:val="both"/>
              <w:rPr>
                <w:rFonts w:ascii="Century Gothic" w:hAnsi="Century Gothic"/>
              </w:rPr>
            </w:pPr>
          </w:p>
          <w:p w14:paraId="77A67FCB" w14:textId="77777777" w:rsidR="0025036E" w:rsidRDefault="0025036E" w:rsidP="00725FFD">
            <w:pPr>
              <w:jc w:val="both"/>
              <w:rPr>
                <w:rFonts w:ascii="Century Gothic" w:hAnsi="Century Gothic"/>
              </w:rPr>
            </w:pPr>
          </w:p>
          <w:p w14:paraId="498198EA" w14:textId="77777777" w:rsidR="0025036E" w:rsidRDefault="0025036E" w:rsidP="00725FFD">
            <w:pPr>
              <w:jc w:val="both"/>
              <w:rPr>
                <w:rFonts w:ascii="Century Gothic" w:hAnsi="Century Gothic"/>
              </w:rPr>
            </w:pPr>
          </w:p>
          <w:p w14:paraId="0BD420C1" w14:textId="77777777" w:rsidR="0025036E" w:rsidRDefault="0025036E" w:rsidP="00725FFD">
            <w:pPr>
              <w:jc w:val="both"/>
              <w:rPr>
                <w:rFonts w:ascii="Century Gothic" w:hAnsi="Century Gothic"/>
              </w:rPr>
            </w:pPr>
          </w:p>
          <w:p w14:paraId="63F93420" w14:textId="77777777" w:rsidR="0025036E" w:rsidRDefault="0025036E" w:rsidP="00725FFD">
            <w:pPr>
              <w:jc w:val="both"/>
              <w:rPr>
                <w:rFonts w:ascii="Century Gothic" w:hAnsi="Century Gothic"/>
              </w:rPr>
            </w:pPr>
          </w:p>
          <w:p w14:paraId="6A518950" w14:textId="77777777" w:rsidR="0025036E" w:rsidRDefault="0025036E" w:rsidP="00725FFD">
            <w:pPr>
              <w:jc w:val="both"/>
              <w:rPr>
                <w:rFonts w:ascii="Century Gothic" w:hAnsi="Century Gothic"/>
              </w:rPr>
            </w:pPr>
          </w:p>
          <w:p w14:paraId="550DAC29" w14:textId="77777777" w:rsidR="0025036E" w:rsidRDefault="0025036E" w:rsidP="00725FFD">
            <w:pPr>
              <w:jc w:val="both"/>
              <w:rPr>
                <w:rFonts w:ascii="Century Gothic" w:hAnsi="Century Gothic"/>
              </w:rPr>
            </w:pPr>
          </w:p>
          <w:p w14:paraId="08928288" w14:textId="77777777" w:rsidR="0025036E" w:rsidRDefault="0025036E" w:rsidP="00725FFD">
            <w:pPr>
              <w:jc w:val="both"/>
              <w:rPr>
                <w:rFonts w:ascii="Century Gothic" w:hAnsi="Century Gothic"/>
              </w:rPr>
            </w:pPr>
          </w:p>
          <w:p w14:paraId="77A64284" w14:textId="77777777" w:rsidR="0025036E" w:rsidRDefault="0025036E" w:rsidP="00725FFD">
            <w:pPr>
              <w:jc w:val="both"/>
              <w:rPr>
                <w:rFonts w:ascii="Century Gothic" w:hAnsi="Century Gothic"/>
              </w:rPr>
            </w:pPr>
          </w:p>
          <w:p w14:paraId="4052BB1D" w14:textId="77777777" w:rsidR="0025036E" w:rsidRDefault="0025036E" w:rsidP="00725FFD">
            <w:pPr>
              <w:jc w:val="both"/>
              <w:rPr>
                <w:rFonts w:ascii="Century Gothic" w:hAnsi="Century Gothic"/>
              </w:rPr>
            </w:pPr>
          </w:p>
          <w:p w14:paraId="40E1166F" w14:textId="77777777" w:rsidR="0025036E" w:rsidRDefault="0025036E" w:rsidP="00725FFD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Max Points Attainable - 30</w:t>
            </w:r>
          </w:p>
        </w:tc>
      </w:tr>
      <w:tr w:rsidR="0025036E" w14:paraId="44AAF192" w14:textId="77777777" w:rsidTr="00725FFD">
        <w:tc>
          <w:tcPr>
            <w:tcW w:w="4855" w:type="dxa"/>
          </w:tcPr>
          <w:p w14:paraId="36E95863" w14:textId="651A5A89" w:rsidR="00A83F5D" w:rsidRDefault="00A83F5D" w:rsidP="00A83F5D">
            <w:pPr>
              <w:jc w:val="both"/>
              <w:rPr>
                <w:rFonts w:ascii="Century Gothic" w:hAnsi="Century Gothic"/>
                <w:b/>
              </w:rPr>
            </w:pPr>
            <w:r w:rsidRPr="00761B29">
              <w:rPr>
                <w:rFonts w:ascii="Century Gothic" w:hAnsi="Century Gothic"/>
                <w:b/>
              </w:rPr>
              <w:t xml:space="preserve">CVS OF KEY PROJECT </w:t>
            </w:r>
            <w:r>
              <w:rPr>
                <w:rFonts w:ascii="Century Gothic" w:hAnsi="Century Gothic"/>
                <w:b/>
              </w:rPr>
              <w:t>MANAGER</w:t>
            </w:r>
          </w:p>
          <w:p w14:paraId="30F08D5B" w14:textId="77777777" w:rsidR="00A83F5D" w:rsidRPr="00761B29" w:rsidRDefault="00A83F5D" w:rsidP="00A83F5D">
            <w:pPr>
              <w:jc w:val="both"/>
              <w:rPr>
                <w:rFonts w:ascii="Century Gothic" w:hAnsi="Century Gothic"/>
                <w:b/>
              </w:rPr>
            </w:pPr>
          </w:p>
          <w:p w14:paraId="176BA92A" w14:textId="60AB8F2E" w:rsidR="00A83F5D" w:rsidRDefault="00BC33A9" w:rsidP="00A83F5D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 detailed </w:t>
            </w:r>
            <w:r w:rsidR="00A83F5D" w:rsidRPr="00761B29">
              <w:rPr>
                <w:rFonts w:ascii="Century Gothic" w:hAnsi="Century Gothic"/>
              </w:rPr>
              <w:t xml:space="preserve">CVs of </w:t>
            </w:r>
            <w:r>
              <w:rPr>
                <w:rFonts w:ascii="Century Gothic" w:hAnsi="Century Gothic"/>
              </w:rPr>
              <w:t xml:space="preserve">the Project Manager </w:t>
            </w:r>
            <w:r w:rsidR="00A83F5D" w:rsidRPr="00761B29">
              <w:rPr>
                <w:rFonts w:ascii="Century Gothic" w:hAnsi="Century Gothic"/>
              </w:rPr>
              <w:t>to be attached.</w:t>
            </w:r>
          </w:p>
          <w:p w14:paraId="40D35A33" w14:textId="1C565436" w:rsidR="0025036E" w:rsidRPr="002C6558" w:rsidRDefault="0025036E" w:rsidP="00725FFD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4500" w:type="dxa"/>
          </w:tcPr>
          <w:p w14:paraId="02833AC7" w14:textId="73E7B875" w:rsidR="00BC33A9" w:rsidRPr="00BC33A9" w:rsidRDefault="00BC33A9" w:rsidP="00BC33A9">
            <w:pPr>
              <w:jc w:val="both"/>
              <w:rPr>
                <w:rFonts w:ascii="Century Gothic" w:hAnsi="Century Gothic"/>
              </w:rPr>
            </w:pPr>
            <w:r w:rsidRPr="00BC33A9">
              <w:rPr>
                <w:rFonts w:ascii="Century Gothic" w:hAnsi="Century Gothic"/>
              </w:rPr>
              <w:lastRenderedPageBreak/>
              <w:t xml:space="preserve">Relevant experience of </w:t>
            </w:r>
            <w:r w:rsidR="005476DB">
              <w:rPr>
                <w:rFonts w:ascii="Century Gothic" w:hAnsi="Century Gothic"/>
              </w:rPr>
              <w:t xml:space="preserve">the </w:t>
            </w:r>
            <w:r w:rsidRPr="00BC33A9">
              <w:rPr>
                <w:rFonts w:ascii="Century Gothic" w:hAnsi="Century Gothic"/>
              </w:rPr>
              <w:t xml:space="preserve">Project Manager in managing similar projects. Profile or CV should clearly indicate the </w:t>
            </w:r>
            <w:r w:rsidRPr="00BC33A9">
              <w:rPr>
                <w:rFonts w:ascii="Century Gothic" w:hAnsi="Century Gothic"/>
              </w:rPr>
              <w:lastRenderedPageBreak/>
              <w:t>projects, project duration, names of clients.</w:t>
            </w:r>
          </w:p>
          <w:p w14:paraId="7F72A8EC" w14:textId="77777777" w:rsidR="00BC33A9" w:rsidRPr="00BC33A9" w:rsidRDefault="00BC33A9" w:rsidP="00BC33A9">
            <w:pPr>
              <w:jc w:val="both"/>
              <w:rPr>
                <w:rFonts w:ascii="Century Gothic" w:hAnsi="Century Gothic"/>
              </w:rPr>
            </w:pPr>
          </w:p>
          <w:p w14:paraId="6CC7749F" w14:textId="18F52E9B" w:rsidR="00BC33A9" w:rsidRPr="00BC33A9" w:rsidRDefault="00BC33A9" w:rsidP="00BC33A9">
            <w:pPr>
              <w:pStyle w:val="ListParagraph"/>
              <w:numPr>
                <w:ilvl w:val="0"/>
                <w:numId w:val="41"/>
              </w:numPr>
              <w:ind w:left="340" w:hanging="340"/>
              <w:jc w:val="both"/>
              <w:rPr>
                <w:rFonts w:ascii="Century Gothic" w:hAnsi="Century Gothic"/>
              </w:rPr>
            </w:pPr>
            <w:r w:rsidRPr="00BC33A9">
              <w:rPr>
                <w:rFonts w:ascii="Century Gothic" w:hAnsi="Century Gothic"/>
              </w:rPr>
              <w:t xml:space="preserve">5 years and above = 30 points </w:t>
            </w:r>
          </w:p>
          <w:p w14:paraId="3AD1F784" w14:textId="6C1168E6" w:rsidR="00BC33A9" w:rsidRPr="00BC33A9" w:rsidRDefault="00BC33A9" w:rsidP="00BC33A9">
            <w:pPr>
              <w:pStyle w:val="ListParagraph"/>
              <w:numPr>
                <w:ilvl w:val="0"/>
                <w:numId w:val="41"/>
              </w:numPr>
              <w:ind w:left="340" w:hanging="340"/>
              <w:jc w:val="both"/>
              <w:rPr>
                <w:rFonts w:ascii="Century Gothic" w:hAnsi="Century Gothic"/>
              </w:rPr>
            </w:pPr>
            <w:r w:rsidRPr="00BC33A9">
              <w:rPr>
                <w:rFonts w:ascii="Century Gothic" w:hAnsi="Century Gothic"/>
              </w:rPr>
              <w:t xml:space="preserve">3 to 4 years = 20 points </w:t>
            </w:r>
          </w:p>
          <w:p w14:paraId="24115141" w14:textId="437E6019" w:rsidR="00BC33A9" w:rsidRPr="00BC33A9" w:rsidRDefault="00BC33A9" w:rsidP="00BC33A9">
            <w:pPr>
              <w:pStyle w:val="ListParagraph"/>
              <w:numPr>
                <w:ilvl w:val="0"/>
                <w:numId w:val="41"/>
              </w:numPr>
              <w:ind w:left="340" w:hanging="340"/>
              <w:jc w:val="both"/>
              <w:rPr>
                <w:rFonts w:ascii="Century Gothic" w:hAnsi="Century Gothic"/>
              </w:rPr>
            </w:pPr>
            <w:r w:rsidRPr="00BC33A9">
              <w:rPr>
                <w:rFonts w:ascii="Century Gothic" w:hAnsi="Century Gothic"/>
              </w:rPr>
              <w:t xml:space="preserve">1 to 2 years = 10 points </w:t>
            </w:r>
          </w:p>
          <w:p w14:paraId="4766FD56" w14:textId="77777777" w:rsidR="00BC33A9" w:rsidRPr="00BC33A9" w:rsidRDefault="00BC33A9" w:rsidP="00BC33A9">
            <w:pPr>
              <w:pStyle w:val="ListParagraph"/>
              <w:numPr>
                <w:ilvl w:val="0"/>
                <w:numId w:val="41"/>
              </w:numPr>
              <w:ind w:left="340" w:hanging="340"/>
              <w:jc w:val="both"/>
              <w:rPr>
                <w:rFonts w:ascii="Century Gothic" w:hAnsi="Century Gothic"/>
              </w:rPr>
            </w:pPr>
            <w:r w:rsidRPr="00BC33A9">
              <w:rPr>
                <w:rFonts w:ascii="Century Gothic" w:hAnsi="Century Gothic"/>
              </w:rPr>
              <w:t>Less than a year = 0 points</w:t>
            </w:r>
          </w:p>
          <w:p w14:paraId="01CBE5FC" w14:textId="77777777" w:rsidR="0025036E" w:rsidRDefault="0025036E" w:rsidP="00725FFD">
            <w:pPr>
              <w:jc w:val="both"/>
              <w:rPr>
                <w:rFonts w:ascii="Century Gothic" w:hAnsi="Century Gothic"/>
              </w:rPr>
            </w:pPr>
          </w:p>
          <w:p w14:paraId="06429DC3" w14:textId="526DA112" w:rsidR="0025036E" w:rsidRDefault="0025036E" w:rsidP="00725FFD">
            <w:pPr>
              <w:jc w:val="both"/>
              <w:rPr>
                <w:rFonts w:ascii="Century Gothic" w:hAnsi="Century Gothic"/>
              </w:rPr>
            </w:pPr>
            <w:r w:rsidRPr="008D24CA">
              <w:rPr>
                <w:rFonts w:ascii="Century Gothic" w:hAnsi="Century Gothic"/>
              </w:rPr>
              <w:t xml:space="preserve">Max Points Attainable - </w:t>
            </w:r>
            <w:r w:rsidR="00BC33A9">
              <w:rPr>
                <w:rFonts w:ascii="Century Gothic" w:hAnsi="Century Gothic"/>
              </w:rPr>
              <w:t>3</w:t>
            </w:r>
            <w:r w:rsidRPr="008D24CA">
              <w:rPr>
                <w:rFonts w:ascii="Century Gothic" w:hAnsi="Century Gothic"/>
              </w:rPr>
              <w:t>0</w:t>
            </w:r>
          </w:p>
        </w:tc>
      </w:tr>
      <w:tr w:rsidR="00BC33A9" w14:paraId="1A67B97F" w14:textId="77777777" w:rsidTr="00725FFD">
        <w:tc>
          <w:tcPr>
            <w:tcW w:w="4855" w:type="dxa"/>
          </w:tcPr>
          <w:p w14:paraId="74D3F3C3" w14:textId="240D648F" w:rsidR="00FC2287" w:rsidRDefault="00FC2287" w:rsidP="00FC2287">
            <w:pPr>
              <w:jc w:val="both"/>
              <w:rPr>
                <w:rFonts w:ascii="Century Gothic" w:eastAsia="Times New Roman" w:hAnsi="Century Gothic" w:cs="Courier New"/>
                <w:b/>
                <w:color w:val="000000"/>
              </w:rPr>
            </w:pPr>
            <w:r>
              <w:rPr>
                <w:rFonts w:ascii="Century Gothic" w:eastAsia="Times New Roman" w:hAnsi="Century Gothic" w:cs="Courier New"/>
                <w:b/>
                <w:color w:val="000000"/>
              </w:rPr>
              <w:lastRenderedPageBreak/>
              <w:t xml:space="preserve">PROJECT IMPLEMENTATION PLAN  </w:t>
            </w:r>
          </w:p>
          <w:p w14:paraId="023B8464" w14:textId="77777777" w:rsidR="00FC2287" w:rsidRDefault="00FC2287" w:rsidP="00FC2287">
            <w:pPr>
              <w:jc w:val="both"/>
              <w:rPr>
                <w:rFonts w:ascii="Century Gothic" w:eastAsia="Times New Roman" w:hAnsi="Century Gothic" w:cs="Courier New"/>
                <w:b/>
                <w:color w:val="000000"/>
              </w:rPr>
            </w:pPr>
          </w:p>
          <w:p w14:paraId="4052B03E" w14:textId="327B41B0" w:rsidR="00FC2287" w:rsidRDefault="00FC2287" w:rsidP="00FC2287">
            <w:pPr>
              <w:jc w:val="both"/>
              <w:rPr>
                <w:rFonts w:ascii="Century Gothic" w:eastAsia="Times New Roman" w:hAnsi="Century Gothic" w:cs="Courier New"/>
                <w:color w:val="000000"/>
              </w:rPr>
            </w:pPr>
            <w:r w:rsidRPr="00633CD7">
              <w:rPr>
                <w:rFonts w:ascii="Century Gothic" w:eastAsia="Times New Roman" w:hAnsi="Century Gothic" w:cs="Courier New"/>
                <w:color w:val="000000"/>
              </w:rPr>
              <w:t xml:space="preserve">The </w:t>
            </w:r>
            <w:r>
              <w:rPr>
                <w:rFonts w:ascii="Century Gothic" w:eastAsia="Times New Roman" w:hAnsi="Century Gothic" w:cs="Courier New"/>
                <w:color w:val="000000"/>
              </w:rPr>
              <w:t>respondent</w:t>
            </w:r>
            <w:r w:rsidRPr="00633CD7">
              <w:rPr>
                <w:rFonts w:ascii="Century Gothic" w:eastAsia="Times New Roman" w:hAnsi="Century Gothic" w:cs="Courier New"/>
                <w:color w:val="000000"/>
              </w:rPr>
              <w:t xml:space="preserve"> must provide </w:t>
            </w:r>
            <w:proofErr w:type="spellStart"/>
            <w:r>
              <w:rPr>
                <w:rFonts w:ascii="Century Gothic" w:eastAsia="Times New Roman" w:hAnsi="Century Gothic" w:cs="Courier New"/>
                <w:color w:val="000000"/>
              </w:rPr>
              <w:t>SANBS</w:t>
            </w:r>
            <w:proofErr w:type="spellEnd"/>
            <w:r w:rsidRPr="00633CD7">
              <w:rPr>
                <w:rFonts w:ascii="Century Gothic" w:eastAsia="Times New Roman" w:hAnsi="Century Gothic" w:cs="Courier New"/>
                <w:color w:val="000000"/>
              </w:rPr>
              <w:t xml:space="preserve"> with a</w:t>
            </w:r>
            <w:r>
              <w:rPr>
                <w:rFonts w:ascii="Century Gothic" w:eastAsia="Times New Roman" w:hAnsi="Century Gothic" w:cs="Courier New"/>
                <w:color w:val="000000"/>
              </w:rPr>
              <w:t xml:space="preserve"> detailed</w:t>
            </w:r>
            <w:r w:rsidRPr="00633CD7">
              <w:rPr>
                <w:rFonts w:ascii="Century Gothic" w:eastAsia="Times New Roman" w:hAnsi="Century Gothic" w:cs="Courier New"/>
                <w:color w:val="000000"/>
              </w:rPr>
              <w:t xml:space="preserve"> </w:t>
            </w:r>
            <w:r>
              <w:rPr>
                <w:rFonts w:ascii="Century Gothic" w:eastAsia="Times New Roman" w:hAnsi="Century Gothic" w:cs="Courier New"/>
                <w:color w:val="000000"/>
              </w:rPr>
              <w:t>Project Implementation P</w:t>
            </w:r>
            <w:r w:rsidRPr="00633CD7">
              <w:rPr>
                <w:rFonts w:ascii="Century Gothic" w:eastAsia="Times New Roman" w:hAnsi="Century Gothic" w:cs="Courier New"/>
                <w:color w:val="000000"/>
              </w:rPr>
              <w:t>lan of how the required</w:t>
            </w:r>
            <w:r>
              <w:rPr>
                <w:rFonts w:ascii="Century Gothic" w:eastAsia="Times New Roman" w:hAnsi="Century Gothic" w:cs="Courier New"/>
                <w:color w:val="000000"/>
              </w:rPr>
              <w:t xml:space="preserve"> </w:t>
            </w:r>
            <w:r w:rsidRPr="00633CD7">
              <w:rPr>
                <w:rFonts w:ascii="Century Gothic" w:eastAsia="Times New Roman" w:hAnsi="Century Gothic" w:cs="Courier New"/>
                <w:color w:val="000000"/>
              </w:rPr>
              <w:t>services will be delivered</w:t>
            </w:r>
            <w:r>
              <w:rPr>
                <w:rFonts w:ascii="Century Gothic" w:eastAsia="Times New Roman" w:hAnsi="Century Gothic" w:cs="Courier New"/>
                <w:color w:val="000000"/>
              </w:rPr>
              <w:t>.</w:t>
            </w:r>
          </w:p>
          <w:p w14:paraId="3F40120B" w14:textId="77777777" w:rsidR="00FC2287" w:rsidRDefault="00FC2287" w:rsidP="00FC2287">
            <w:pPr>
              <w:jc w:val="both"/>
              <w:rPr>
                <w:rFonts w:ascii="Century Gothic" w:eastAsia="Times New Roman" w:hAnsi="Century Gothic" w:cs="Courier New"/>
                <w:color w:val="000000"/>
              </w:rPr>
            </w:pPr>
          </w:p>
          <w:p w14:paraId="18010079" w14:textId="77777777" w:rsidR="00FC2287" w:rsidRDefault="00FC2287" w:rsidP="00FC2287">
            <w:pPr>
              <w:jc w:val="both"/>
              <w:rPr>
                <w:rFonts w:ascii="Century Gothic" w:eastAsia="Times New Roman" w:hAnsi="Century Gothic" w:cs="Courier New"/>
                <w:color w:val="000000"/>
              </w:rPr>
            </w:pPr>
            <w:r>
              <w:rPr>
                <w:rFonts w:ascii="Century Gothic" w:eastAsia="Times New Roman" w:hAnsi="Century Gothic" w:cs="Courier New"/>
                <w:color w:val="000000"/>
              </w:rPr>
              <w:t>The Pro</w:t>
            </w:r>
            <w:r w:rsidRPr="001B76D0">
              <w:rPr>
                <w:rFonts w:ascii="Century Gothic" w:eastAsia="Times New Roman" w:hAnsi="Century Gothic" w:cs="Courier New"/>
                <w:color w:val="000000"/>
              </w:rPr>
              <w:t xml:space="preserve">ject Plan </w:t>
            </w:r>
            <w:r>
              <w:rPr>
                <w:rFonts w:ascii="Century Gothic" w:eastAsia="Times New Roman" w:hAnsi="Century Gothic" w:cs="Courier New"/>
                <w:color w:val="000000"/>
              </w:rPr>
              <w:t xml:space="preserve">must cover </w:t>
            </w:r>
            <w:r w:rsidRPr="001B76D0">
              <w:rPr>
                <w:rFonts w:ascii="Century Gothic" w:eastAsia="Times New Roman" w:hAnsi="Century Gothic" w:cs="Courier New"/>
                <w:color w:val="000000"/>
              </w:rPr>
              <w:t xml:space="preserve">all </w:t>
            </w:r>
            <w:r>
              <w:rPr>
                <w:rFonts w:ascii="Century Gothic" w:eastAsia="Times New Roman" w:hAnsi="Century Gothic" w:cs="Courier New"/>
                <w:color w:val="000000"/>
              </w:rPr>
              <w:t xml:space="preserve">the </w:t>
            </w:r>
            <w:r w:rsidRPr="0082285A">
              <w:rPr>
                <w:rFonts w:ascii="Century Gothic" w:eastAsia="Times New Roman" w:hAnsi="Century Gothic" w:cs="Courier New"/>
                <w:color w:val="000000"/>
                <w:u w:val="single"/>
              </w:rPr>
              <w:t>deliverables, milestones and methodology</w:t>
            </w:r>
            <w:r w:rsidRPr="00633CD7">
              <w:rPr>
                <w:rFonts w:ascii="Century Gothic" w:eastAsia="Times New Roman" w:hAnsi="Century Gothic" w:cs="Courier New"/>
                <w:color w:val="000000"/>
              </w:rPr>
              <w:t xml:space="preserve">. </w:t>
            </w:r>
          </w:p>
          <w:p w14:paraId="797BD894" w14:textId="77777777" w:rsidR="00FC2287" w:rsidRDefault="00FC2287" w:rsidP="00FC2287">
            <w:pPr>
              <w:jc w:val="both"/>
              <w:rPr>
                <w:rFonts w:ascii="Century Gothic" w:eastAsia="Times New Roman" w:hAnsi="Century Gothic" w:cs="Courier New"/>
                <w:color w:val="000000"/>
              </w:rPr>
            </w:pPr>
          </w:p>
          <w:p w14:paraId="0ACB5723" w14:textId="1F308F91" w:rsidR="00BC33A9" w:rsidRPr="00761B29" w:rsidRDefault="00FC2287" w:rsidP="00FC2287">
            <w:pPr>
              <w:jc w:val="both"/>
              <w:rPr>
                <w:rFonts w:ascii="Century Gothic" w:hAnsi="Century Gothic"/>
                <w:b/>
              </w:rPr>
            </w:pPr>
            <w:r w:rsidRPr="00633CD7">
              <w:rPr>
                <w:rFonts w:ascii="Century Gothic" w:eastAsia="Times New Roman" w:hAnsi="Century Gothic" w:cs="Courier New"/>
                <w:color w:val="000000"/>
              </w:rPr>
              <w:t xml:space="preserve">The </w:t>
            </w:r>
            <w:r>
              <w:rPr>
                <w:rFonts w:ascii="Century Gothic" w:eastAsia="Times New Roman" w:hAnsi="Century Gothic" w:cs="Courier New"/>
                <w:color w:val="000000"/>
              </w:rPr>
              <w:t>Project P</w:t>
            </w:r>
            <w:r w:rsidRPr="00633CD7">
              <w:rPr>
                <w:rFonts w:ascii="Century Gothic" w:eastAsia="Times New Roman" w:hAnsi="Century Gothic" w:cs="Courier New"/>
                <w:color w:val="000000"/>
              </w:rPr>
              <w:t xml:space="preserve">lan </w:t>
            </w:r>
            <w:r>
              <w:rPr>
                <w:rFonts w:ascii="Century Gothic" w:eastAsia="Times New Roman" w:hAnsi="Century Gothic" w:cs="Courier New"/>
                <w:color w:val="000000"/>
              </w:rPr>
              <w:t xml:space="preserve">must be for a </w:t>
            </w:r>
            <w:r w:rsidRPr="00024564">
              <w:rPr>
                <w:rFonts w:ascii="Century Gothic" w:eastAsia="Times New Roman" w:hAnsi="Century Gothic" w:cs="Courier New"/>
                <w:u w:val="single"/>
              </w:rPr>
              <w:t>maximum period of two months.</w:t>
            </w:r>
          </w:p>
        </w:tc>
        <w:tc>
          <w:tcPr>
            <w:tcW w:w="4500" w:type="dxa"/>
          </w:tcPr>
          <w:p w14:paraId="350B5CF5" w14:textId="68DE12C5" w:rsidR="00FC2287" w:rsidRPr="00FC2287" w:rsidRDefault="00FC2287" w:rsidP="00FC2287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The </w:t>
            </w:r>
            <w:r w:rsidRPr="00FC2287">
              <w:rPr>
                <w:rFonts w:ascii="Century Gothic" w:hAnsi="Century Gothic"/>
              </w:rPr>
              <w:t xml:space="preserve">Project </w:t>
            </w:r>
            <w:r>
              <w:rPr>
                <w:rFonts w:ascii="Century Gothic" w:hAnsi="Century Gothic"/>
              </w:rPr>
              <w:t xml:space="preserve">Implementation </w:t>
            </w:r>
            <w:r w:rsidRPr="00FC2287">
              <w:rPr>
                <w:rFonts w:ascii="Century Gothic" w:hAnsi="Century Gothic"/>
              </w:rPr>
              <w:t>Plan will be evaluated and scored as follow:</w:t>
            </w:r>
          </w:p>
          <w:p w14:paraId="0FF9E924" w14:textId="77777777" w:rsidR="00FC2287" w:rsidRPr="00FC2287" w:rsidRDefault="00FC2287" w:rsidP="00FC2287">
            <w:pPr>
              <w:jc w:val="both"/>
              <w:rPr>
                <w:rFonts w:ascii="Century Gothic" w:hAnsi="Century Gothic"/>
                <w:b/>
              </w:rPr>
            </w:pPr>
          </w:p>
          <w:p w14:paraId="0171BE28" w14:textId="62C0355E" w:rsidR="00FC2287" w:rsidRPr="00FC2287" w:rsidRDefault="00FC2287" w:rsidP="00FC2287">
            <w:pPr>
              <w:jc w:val="both"/>
              <w:rPr>
                <w:rFonts w:ascii="Century Gothic" w:hAnsi="Century Gothic"/>
                <w:b/>
              </w:rPr>
            </w:pPr>
            <w:r w:rsidRPr="00FC2287">
              <w:rPr>
                <w:rFonts w:ascii="Century Gothic" w:hAnsi="Century Gothic"/>
                <w:b/>
              </w:rPr>
              <w:t>Project</w:t>
            </w:r>
            <w:r w:rsidR="000F1830">
              <w:rPr>
                <w:rFonts w:ascii="Century Gothic" w:hAnsi="Century Gothic"/>
                <w:b/>
              </w:rPr>
              <w:t xml:space="preserve"> Implementation</w:t>
            </w:r>
            <w:r w:rsidRPr="00FC2287">
              <w:rPr>
                <w:rFonts w:ascii="Century Gothic" w:hAnsi="Century Gothic"/>
                <w:b/>
              </w:rPr>
              <w:t xml:space="preserve"> Plan </w:t>
            </w:r>
          </w:p>
          <w:p w14:paraId="0398C13A" w14:textId="7F3E95C9" w:rsidR="00FC2287" w:rsidRPr="00FC2287" w:rsidRDefault="00FC2287" w:rsidP="00FC2287">
            <w:pPr>
              <w:jc w:val="both"/>
              <w:rPr>
                <w:rFonts w:ascii="Century Gothic" w:hAnsi="Century Gothic"/>
              </w:rPr>
            </w:pPr>
            <w:r w:rsidRPr="00FC2287">
              <w:rPr>
                <w:rFonts w:ascii="Century Gothic" w:hAnsi="Century Gothic"/>
              </w:rPr>
              <w:t>Bidders are requested to submit a Project</w:t>
            </w:r>
            <w:r w:rsidR="000F1830">
              <w:rPr>
                <w:rFonts w:ascii="Century Gothic" w:hAnsi="Century Gothic"/>
              </w:rPr>
              <w:t xml:space="preserve"> Implementation </w:t>
            </w:r>
            <w:r w:rsidRPr="00FC2287">
              <w:rPr>
                <w:rFonts w:ascii="Century Gothic" w:hAnsi="Century Gothic"/>
              </w:rPr>
              <w:t xml:space="preserve">Plan which clearly articulates how the project will be implemented. </w:t>
            </w:r>
          </w:p>
          <w:p w14:paraId="1639867F" w14:textId="77777777" w:rsidR="00FC2287" w:rsidRPr="00FC2287" w:rsidRDefault="00FC2287" w:rsidP="00FC2287">
            <w:pPr>
              <w:jc w:val="both"/>
              <w:rPr>
                <w:rFonts w:ascii="Century Gothic" w:hAnsi="Century Gothic"/>
              </w:rPr>
            </w:pPr>
          </w:p>
          <w:p w14:paraId="37E96C7E" w14:textId="344E19C0" w:rsidR="00FC2287" w:rsidRPr="00FC2287" w:rsidRDefault="00FC2287" w:rsidP="00FC2287">
            <w:pPr>
              <w:jc w:val="both"/>
              <w:rPr>
                <w:rFonts w:ascii="Century Gothic" w:hAnsi="Century Gothic"/>
              </w:rPr>
            </w:pPr>
            <w:r w:rsidRPr="00FC2287">
              <w:rPr>
                <w:rFonts w:ascii="Century Gothic" w:hAnsi="Century Gothic"/>
              </w:rPr>
              <w:t xml:space="preserve">This Project </w:t>
            </w:r>
            <w:r w:rsidR="00BC30AB">
              <w:rPr>
                <w:rFonts w:ascii="Century Gothic" w:hAnsi="Century Gothic"/>
              </w:rPr>
              <w:t>Implementation</w:t>
            </w:r>
            <w:r w:rsidR="00DC77F8">
              <w:rPr>
                <w:rFonts w:ascii="Century Gothic" w:hAnsi="Century Gothic"/>
              </w:rPr>
              <w:t xml:space="preserve"> </w:t>
            </w:r>
            <w:r w:rsidRPr="00FC2287">
              <w:rPr>
                <w:rFonts w:ascii="Century Gothic" w:hAnsi="Century Gothic"/>
              </w:rPr>
              <w:t>Plan should detail project deliverables, milestones, and methodology.</w:t>
            </w:r>
          </w:p>
          <w:p w14:paraId="7AE71653" w14:textId="77777777" w:rsidR="00FC2287" w:rsidRPr="00FC2287" w:rsidRDefault="00FC2287" w:rsidP="00FC2287">
            <w:pPr>
              <w:jc w:val="both"/>
              <w:rPr>
                <w:rFonts w:ascii="Century Gothic" w:hAnsi="Century Gothic"/>
              </w:rPr>
            </w:pPr>
          </w:p>
          <w:p w14:paraId="0E505D0D" w14:textId="77777777" w:rsidR="00FC2287" w:rsidRPr="00FC2287" w:rsidRDefault="00FC2287" w:rsidP="00FC2287">
            <w:pPr>
              <w:jc w:val="both"/>
              <w:rPr>
                <w:rFonts w:ascii="Century Gothic" w:hAnsi="Century Gothic"/>
              </w:rPr>
            </w:pPr>
            <w:r w:rsidRPr="00FC2287">
              <w:rPr>
                <w:rFonts w:ascii="Century Gothic" w:hAnsi="Century Gothic"/>
              </w:rPr>
              <w:t>(</w:t>
            </w:r>
            <w:proofErr w:type="spellStart"/>
            <w:r w:rsidRPr="00FC2287">
              <w:rPr>
                <w:rFonts w:ascii="Century Gothic" w:hAnsi="Century Gothic"/>
              </w:rPr>
              <w:t>i</w:t>
            </w:r>
            <w:proofErr w:type="spellEnd"/>
            <w:r w:rsidRPr="00FC2287">
              <w:rPr>
                <w:rFonts w:ascii="Century Gothic" w:hAnsi="Century Gothic"/>
              </w:rPr>
              <w:t>)</w:t>
            </w:r>
            <w:r w:rsidRPr="00FC2287">
              <w:rPr>
                <w:rFonts w:ascii="Century Gothic" w:hAnsi="Century Gothic"/>
              </w:rPr>
              <w:tab/>
              <w:t>Detailed activity-based project plan with clear deliverables (20), milestones (10), and methodology (10) = 40 points</w:t>
            </w:r>
          </w:p>
          <w:p w14:paraId="3C0E689B" w14:textId="77777777" w:rsidR="00FC2287" w:rsidRPr="00FC2287" w:rsidRDefault="00FC2287" w:rsidP="00FC2287">
            <w:pPr>
              <w:jc w:val="both"/>
              <w:rPr>
                <w:rFonts w:ascii="Century Gothic" w:hAnsi="Century Gothic"/>
              </w:rPr>
            </w:pPr>
          </w:p>
          <w:p w14:paraId="0FCFD495" w14:textId="77777777" w:rsidR="00FC2287" w:rsidRPr="00FC2287" w:rsidRDefault="00FC2287" w:rsidP="00FC2287">
            <w:pPr>
              <w:jc w:val="both"/>
              <w:rPr>
                <w:rFonts w:ascii="Century Gothic" w:hAnsi="Century Gothic"/>
              </w:rPr>
            </w:pPr>
            <w:r w:rsidRPr="00FC2287">
              <w:rPr>
                <w:rFonts w:ascii="Century Gothic" w:hAnsi="Century Gothic"/>
              </w:rPr>
              <w:t>(ii)</w:t>
            </w:r>
            <w:r w:rsidRPr="00FC2287">
              <w:rPr>
                <w:rFonts w:ascii="Century Gothic" w:hAnsi="Century Gothic"/>
              </w:rPr>
              <w:tab/>
              <w:t>No project plan = 0 points</w:t>
            </w:r>
          </w:p>
          <w:p w14:paraId="331B1C8A" w14:textId="77777777" w:rsidR="00FC2287" w:rsidRPr="00FC2287" w:rsidRDefault="00FC2287" w:rsidP="00FC2287">
            <w:pPr>
              <w:jc w:val="both"/>
              <w:rPr>
                <w:rFonts w:ascii="Century Gothic" w:hAnsi="Century Gothic"/>
              </w:rPr>
            </w:pPr>
          </w:p>
          <w:p w14:paraId="3222ADC1" w14:textId="77777777" w:rsidR="00FC2287" w:rsidRPr="00FC2287" w:rsidRDefault="00FC2287" w:rsidP="00FC2287">
            <w:pPr>
              <w:jc w:val="both"/>
              <w:rPr>
                <w:rFonts w:ascii="Century Gothic" w:hAnsi="Century Gothic"/>
              </w:rPr>
            </w:pPr>
          </w:p>
          <w:p w14:paraId="35DA7FDB" w14:textId="777093DC" w:rsidR="00BC33A9" w:rsidRPr="00BC33A9" w:rsidRDefault="00FC2287" w:rsidP="00FC2287">
            <w:pPr>
              <w:jc w:val="both"/>
              <w:rPr>
                <w:rFonts w:ascii="Century Gothic" w:hAnsi="Century Gothic"/>
              </w:rPr>
            </w:pPr>
            <w:r w:rsidRPr="00FC2287">
              <w:rPr>
                <w:rFonts w:ascii="Century Gothic" w:hAnsi="Century Gothic"/>
              </w:rPr>
              <w:t>Max Points Attainable – 40</w:t>
            </w:r>
          </w:p>
        </w:tc>
      </w:tr>
      <w:tr w:rsidR="0025036E" w14:paraId="46ADBF70" w14:textId="77777777" w:rsidTr="00725FFD">
        <w:tc>
          <w:tcPr>
            <w:tcW w:w="4855" w:type="dxa"/>
          </w:tcPr>
          <w:p w14:paraId="6D02538E" w14:textId="77777777" w:rsidR="0025036E" w:rsidRPr="00490E5B" w:rsidRDefault="0025036E" w:rsidP="00725FFD">
            <w:pPr>
              <w:jc w:val="both"/>
              <w:rPr>
                <w:rFonts w:ascii="Century Gothic" w:hAnsi="Century Gothic"/>
                <w:b/>
              </w:rPr>
            </w:pPr>
            <w:r w:rsidRPr="00490E5B">
              <w:rPr>
                <w:rFonts w:ascii="Century Gothic" w:hAnsi="Century Gothic"/>
                <w:b/>
              </w:rPr>
              <w:t>Final Scoring</w:t>
            </w:r>
          </w:p>
        </w:tc>
        <w:tc>
          <w:tcPr>
            <w:tcW w:w="4500" w:type="dxa"/>
          </w:tcPr>
          <w:p w14:paraId="0D4C643A" w14:textId="1843F4D0" w:rsidR="0025036E" w:rsidRPr="00490E5B" w:rsidRDefault="0025036E" w:rsidP="00725FFD">
            <w:pPr>
              <w:jc w:val="both"/>
              <w:rPr>
                <w:rFonts w:ascii="Century Gothic" w:hAnsi="Century Gothic"/>
                <w:b/>
              </w:rPr>
            </w:pPr>
            <w:r w:rsidRPr="00490E5B">
              <w:rPr>
                <w:rFonts w:ascii="Century Gothic" w:hAnsi="Century Gothic"/>
                <w:b/>
              </w:rPr>
              <w:t>Total Points Attainable</w:t>
            </w:r>
            <w:r>
              <w:rPr>
                <w:rFonts w:ascii="Century Gothic" w:hAnsi="Century Gothic"/>
                <w:b/>
              </w:rPr>
              <w:t xml:space="preserve"> = 100</w:t>
            </w:r>
          </w:p>
        </w:tc>
      </w:tr>
    </w:tbl>
    <w:p w14:paraId="129618A3" w14:textId="371783CA" w:rsidR="0025036E" w:rsidRPr="00490E5B" w:rsidRDefault="0025036E" w:rsidP="0025036E">
      <w:pPr>
        <w:jc w:val="both"/>
        <w:rPr>
          <w:rFonts w:ascii="Century Gothic" w:hAnsi="Century Gothic"/>
          <w:b/>
        </w:rPr>
      </w:pPr>
      <w:r w:rsidRPr="00490E5B">
        <w:rPr>
          <w:rFonts w:ascii="Century Gothic" w:hAnsi="Century Gothic"/>
          <w:b/>
        </w:rPr>
        <w:t xml:space="preserve">Minimum threshold – </w:t>
      </w:r>
      <w:r>
        <w:rPr>
          <w:rFonts w:ascii="Century Gothic" w:hAnsi="Century Gothic"/>
          <w:b/>
        </w:rPr>
        <w:t>7</w:t>
      </w:r>
      <w:r w:rsidRPr="00490E5B">
        <w:rPr>
          <w:rFonts w:ascii="Century Gothic" w:hAnsi="Century Gothic"/>
          <w:b/>
        </w:rPr>
        <w:t xml:space="preserve">0 </w:t>
      </w:r>
      <w:r w:rsidR="00A127F3">
        <w:rPr>
          <w:rFonts w:ascii="Century Gothic" w:hAnsi="Century Gothic"/>
          <w:b/>
        </w:rPr>
        <w:t>points</w:t>
      </w:r>
      <w:bookmarkStart w:id="4" w:name="_GoBack"/>
      <w:bookmarkEnd w:id="4"/>
    </w:p>
    <w:p w14:paraId="6313E8C7" w14:textId="463EDB3C" w:rsidR="00156E67" w:rsidRDefault="00156E67" w:rsidP="00156E67">
      <w:pPr>
        <w:jc w:val="both"/>
        <w:rPr>
          <w:rFonts w:ascii="Century Gothic" w:hAnsi="Century Gothic"/>
          <w:b/>
          <w:i/>
        </w:rPr>
      </w:pPr>
      <w:r w:rsidRPr="00FA36CD">
        <w:rPr>
          <w:rFonts w:ascii="Century Gothic" w:hAnsi="Century Gothic"/>
          <w:b/>
          <w:i/>
        </w:rPr>
        <w:t>NB: Bidders require a minimum</w:t>
      </w:r>
      <w:r w:rsidR="00CD7D8A">
        <w:rPr>
          <w:rFonts w:ascii="Century Gothic" w:hAnsi="Century Gothic"/>
          <w:b/>
          <w:i/>
        </w:rPr>
        <w:t xml:space="preserve"> score of</w:t>
      </w:r>
      <w:r w:rsidRPr="00FA36CD">
        <w:rPr>
          <w:rFonts w:ascii="Century Gothic" w:hAnsi="Century Gothic"/>
          <w:b/>
          <w:i/>
        </w:rPr>
        <w:t xml:space="preserve"> </w:t>
      </w:r>
      <w:r>
        <w:rPr>
          <w:rFonts w:ascii="Century Gothic" w:hAnsi="Century Gothic"/>
          <w:b/>
          <w:i/>
        </w:rPr>
        <w:t>7</w:t>
      </w:r>
      <w:r w:rsidRPr="00FA36CD">
        <w:rPr>
          <w:rFonts w:ascii="Century Gothic" w:hAnsi="Century Gothic"/>
          <w:b/>
          <w:i/>
        </w:rPr>
        <w:t>0</w:t>
      </w:r>
      <w:r>
        <w:rPr>
          <w:rFonts w:ascii="Century Gothic" w:hAnsi="Century Gothic"/>
          <w:b/>
          <w:i/>
        </w:rPr>
        <w:t xml:space="preserve"> points</w:t>
      </w:r>
      <w:r w:rsidRPr="00FA36CD">
        <w:rPr>
          <w:rFonts w:ascii="Century Gothic" w:hAnsi="Century Gothic"/>
          <w:b/>
          <w:i/>
        </w:rPr>
        <w:t xml:space="preserve"> out of </w:t>
      </w:r>
      <w:r>
        <w:rPr>
          <w:rFonts w:ascii="Century Gothic" w:hAnsi="Century Gothic"/>
          <w:b/>
          <w:i/>
        </w:rPr>
        <w:t xml:space="preserve">100 </w:t>
      </w:r>
      <w:r w:rsidRPr="00FA36CD">
        <w:rPr>
          <w:rFonts w:ascii="Century Gothic" w:hAnsi="Century Gothic"/>
          <w:b/>
          <w:i/>
        </w:rPr>
        <w:t xml:space="preserve">points for </w:t>
      </w:r>
      <w:r w:rsidR="00CD7D8A">
        <w:rPr>
          <w:rFonts w:ascii="Century Gothic" w:hAnsi="Century Gothic"/>
          <w:b/>
          <w:i/>
        </w:rPr>
        <w:t>the Desktop Technical Evaluation</w:t>
      </w:r>
      <w:r w:rsidRPr="00FA36CD">
        <w:rPr>
          <w:rFonts w:ascii="Century Gothic" w:hAnsi="Century Gothic"/>
          <w:b/>
          <w:i/>
        </w:rPr>
        <w:t xml:space="preserve"> in order to be considered for </w:t>
      </w:r>
      <w:r>
        <w:rPr>
          <w:rFonts w:ascii="Century Gothic" w:hAnsi="Century Gothic"/>
          <w:b/>
          <w:i/>
        </w:rPr>
        <w:t>Price and B-</w:t>
      </w:r>
      <w:proofErr w:type="spellStart"/>
      <w:r>
        <w:rPr>
          <w:rFonts w:ascii="Century Gothic" w:hAnsi="Century Gothic"/>
          <w:b/>
          <w:i/>
        </w:rPr>
        <w:t>BBEE</w:t>
      </w:r>
      <w:proofErr w:type="spellEnd"/>
      <w:r>
        <w:rPr>
          <w:rFonts w:ascii="Century Gothic" w:hAnsi="Century Gothic"/>
          <w:b/>
          <w:i/>
        </w:rPr>
        <w:t xml:space="preserve"> (Phase 3) Evaluation</w:t>
      </w:r>
      <w:r w:rsidRPr="00FA36CD">
        <w:rPr>
          <w:rFonts w:ascii="Century Gothic" w:hAnsi="Century Gothic"/>
          <w:b/>
          <w:i/>
        </w:rPr>
        <w:t>.</w:t>
      </w:r>
    </w:p>
    <w:p w14:paraId="77536978" w14:textId="15E2F265" w:rsidR="00FC2287" w:rsidRPr="00C1783B" w:rsidRDefault="00CD7D8A" w:rsidP="00FC2287">
      <w:pPr>
        <w:jc w:val="both"/>
        <w:rPr>
          <w:rFonts w:ascii="Century Gothic" w:hAnsi="Century Gothic"/>
          <w:b/>
          <w:i/>
        </w:rPr>
      </w:pPr>
      <w:r>
        <w:rPr>
          <w:rFonts w:ascii="Century Gothic" w:hAnsi="Century Gothic"/>
          <w:b/>
          <w:i/>
        </w:rPr>
        <w:t xml:space="preserve">Bidders who do not </w:t>
      </w:r>
      <w:r w:rsidR="00156E67">
        <w:rPr>
          <w:rFonts w:ascii="Century Gothic" w:hAnsi="Century Gothic"/>
          <w:b/>
          <w:i/>
        </w:rPr>
        <w:t>meet the 70 points</w:t>
      </w:r>
      <w:r w:rsidR="00156E67" w:rsidRPr="00F21758">
        <w:rPr>
          <w:rFonts w:ascii="Century Gothic" w:hAnsi="Century Gothic"/>
          <w:b/>
          <w:i/>
        </w:rPr>
        <w:t xml:space="preserve"> </w:t>
      </w:r>
      <w:r w:rsidR="00156E67">
        <w:rPr>
          <w:rFonts w:ascii="Century Gothic" w:hAnsi="Century Gothic"/>
          <w:b/>
          <w:i/>
        </w:rPr>
        <w:t xml:space="preserve">minimum threshold will </w:t>
      </w:r>
      <w:r>
        <w:rPr>
          <w:rFonts w:ascii="Century Gothic" w:hAnsi="Century Gothic"/>
          <w:b/>
          <w:i/>
        </w:rPr>
        <w:t>be disqualified and</w:t>
      </w:r>
      <w:r w:rsidR="00156E67" w:rsidRPr="00F21758">
        <w:rPr>
          <w:rFonts w:ascii="Century Gothic" w:hAnsi="Century Gothic"/>
          <w:b/>
          <w:i/>
        </w:rPr>
        <w:t xml:space="preserve"> will not be considered for further evaluation</w:t>
      </w:r>
      <w:r>
        <w:rPr>
          <w:rFonts w:ascii="Century Gothic" w:hAnsi="Century Gothic"/>
          <w:b/>
          <w:i/>
        </w:rPr>
        <w:t>.</w:t>
      </w:r>
    </w:p>
    <w:sectPr w:rsidR="00FC2287" w:rsidRPr="00C178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0B0855" w14:textId="77777777" w:rsidR="00D1423A" w:rsidRDefault="00D1423A" w:rsidP="007B2803">
      <w:pPr>
        <w:spacing w:after="0" w:line="240" w:lineRule="auto"/>
      </w:pPr>
      <w:r>
        <w:separator/>
      </w:r>
    </w:p>
  </w:endnote>
  <w:endnote w:type="continuationSeparator" w:id="0">
    <w:p w14:paraId="71464AA4" w14:textId="77777777" w:rsidR="00D1423A" w:rsidRDefault="00D1423A" w:rsidP="007B2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F8FB2F" w14:textId="77777777" w:rsidR="00D1423A" w:rsidRDefault="00D1423A" w:rsidP="007B2803">
      <w:pPr>
        <w:spacing w:after="0" w:line="240" w:lineRule="auto"/>
      </w:pPr>
      <w:r>
        <w:separator/>
      </w:r>
    </w:p>
  </w:footnote>
  <w:footnote w:type="continuationSeparator" w:id="0">
    <w:p w14:paraId="22554F6E" w14:textId="77777777" w:rsidR="00D1423A" w:rsidRDefault="00D1423A" w:rsidP="007B28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E4FB3"/>
    <w:multiLevelType w:val="hybridMultilevel"/>
    <w:tmpl w:val="AEB269B2"/>
    <w:lvl w:ilvl="0" w:tplc="E5720D4E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5537F"/>
    <w:multiLevelType w:val="hybridMultilevel"/>
    <w:tmpl w:val="3DFA0828"/>
    <w:lvl w:ilvl="0" w:tplc="272E579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E1213D"/>
    <w:multiLevelType w:val="hybridMultilevel"/>
    <w:tmpl w:val="48567A40"/>
    <w:lvl w:ilvl="0" w:tplc="E5720D4E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490B0E"/>
    <w:multiLevelType w:val="hybridMultilevel"/>
    <w:tmpl w:val="8DB00BD2"/>
    <w:lvl w:ilvl="0" w:tplc="E5720D4E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5074EE"/>
    <w:multiLevelType w:val="hybridMultilevel"/>
    <w:tmpl w:val="5A700AC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3946D1"/>
    <w:multiLevelType w:val="multilevel"/>
    <w:tmpl w:val="16D07AF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0FB65FCF"/>
    <w:multiLevelType w:val="hybridMultilevel"/>
    <w:tmpl w:val="7682B752"/>
    <w:lvl w:ilvl="0" w:tplc="0DAE39B6">
      <w:start w:val="2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55110D"/>
    <w:multiLevelType w:val="hybridMultilevel"/>
    <w:tmpl w:val="9C505A1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D0366D"/>
    <w:multiLevelType w:val="hybridMultilevel"/>
    <w:tmpl w:val="76726362"/>
    <w:lvl w:ilvl="0" w:tplc="E5720D4E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A730B2"/>
    <w:multiLevelType w:val="hybridMultilevel"/>
    <w:tmpl w:val="D1A07A4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FB06F0"/>
    <w:multiLevelType w:val="hybridMultilevel"/>
    <w:tmpl w:val="9E1C36E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085637"/>
    <w:multiLevelType w:val="hybridMultilevel"/>
    <w:tmpl w:val="6B1ED4F4"/>
    <w:lvl w:ilvl="0" w:tplc="ECA4D6C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9E5E99"/>
    <w:multiLevelType w:val="hybridMultilevel"/>
    <w:tmpl w:val="C040D0BE"/>
    <w:lvl w:ilvl="0" w:tplc="E5720D4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A27C77"/>
    <w:multiLevelType w:val="hybridMultilevel"/>
    <w:tmpl w:val="7D4A1A4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890115"/>
    <w:multiLevelType w:val="multilevel"/>
    <w:tmpl w:val="C4C083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26E85456"/>
    <w:multiLevelType w:val="hybridMultilevel"/>
    <w:tmpl w:val="A6C69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A55B0C"/>
    <w:multiLevelType w:val="hybridMultilevel"/>
    <w:tmpl w:val="0E6A4E30"/>
    <w:lvl w:ilvl="0" w:tplc="D208F97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256931"/>
    <w:multiLevelType w:val="hybridMultilevel"/>
    <w:tmpl w:val="3DFA0828"/>
    <w:lvl w:ilvl="0" w:tplc="272E579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31747D"/>
    <w:multiLevelType w:val="hybridMultilevel"/>
    <w:tmpl w:val="D416CAC2"/>
    <w:lvl w:ilvl="0" w:tplc="1840AE5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535F02"/>
    <w:multiLevelType w:val="multilevel"/>
    <w:tmpl w:val="E730D274"/>
    <w:lvl w:ilvl="0">
      <w:start w:val="8"/>
      <w:numFmt w:val="decimal"/>
      <w:lvlText w:val="%1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"/>
      <w:lvlJc w:val="left"/>
      <w:pPr>
        <w:ind w:left="502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entury Gothic" w:hAnsi="Century Gothic" w:hint="default"/>
        <w:b w:val="0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288" w:hanging="720"/>
      </w:pPr>
      <w:rPr>
        <w:b w:val="0"/>
      </w:rPr>
    </w:lvl>
    <w:lvl w:ilvl="5">
      <w:start w:val="1"/>
      <w:numFmt w:val="bullet"/>
      <w:lvlText w:val=""/>
      <w:lvlJc w:val="left"/>
      <w:pPr>
        <w:ind w:left="1790" w:hanging="1080"/>
      </w:pPr>
      <w:rPr>
        <w:rFonts w:ascii="Symbol" w:hAnsi="Symbol" w:hint="default"/>
        <w:b w:val="0"/>
      </w:rPr>
    </w:lvl>
    <w:lvl w:ilvl="6">
      <w:start w:val="1"/>
      <w:numFmt w:val="decimal"/>
      <w:lvlText w:val="%1.%2.%3.%4.%5.%6.%7"/>
      <w:lvlJc w:val="left"/>
      <w:pPr>
        <w:ind w:left="1932" w:hanging="108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b w:val="0"/>
      </w:rPr>
    </w:lvl>
  </w:abstractNum>
  <w:abstractNum w:abstractNumId="20" w15:restartNumberingAfterBreak="0">
    <w:nsid w:val="36C978CB"/>
    <w:multiLevelType w:val="hybridMultilevel"/>
    <w:tmpl w:val="46C2123E"/>
    <w:lvl w:ilvl="0" w:tplc="272E579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20699C"/>
    <w:multiLevelType w:val="hybridMultilevel"/>
    <w:tmpl w:val="BF8A9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FD3164"/>
    <w:multiLevelType w:val="hybridMultilevel"/>
    <w:tmpl w:val="F020AD48"/>
    <w:lvl w:ilvl="0" w:tplc="A15E221C">
      <w:start w:val="1"/>
      <w:numFmt w:val="lowerLetter"/>
      <w:lvlText w:val="(%1.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645496"/>
    <w:multiLevelType w:val="hybridMultilevel"/>
    <w:tmpl w:val="81AC3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BE572D"/>
    <w:multiLevelType w:val="hybridMultilevel"/>
    <w:tmpl w:val="61B26590"/>
    <w:lvl w:ilvl="0" w:tplc="E5720D4E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D9677E"/>
    <w:multiLevelType w:val="hybridMultilevel"/>
    <w:tmpl w:val="ACDE63BA"/>
    <w:lvl w:ilvl="0" w:tplc="F1B89EF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2C6DCC"/>
    <w:multiLevelType w:val="hybridMultilevel"/>
    <w:tmpl w:val="DE88B24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7E7C60"/>
    <w:multiLevelType w:val="hybridMultilevel"/>
    <w:tmpl w:val="91C0E68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C111C1"/>
    <w:multiLevelType w:val="hybridMultilevel"/>
    <w:tmpl w:val="AA24B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294F35"/>
    <w:multiLevelType w:val="hybridMultilevel"/>
    <w:tmpl w:val="86F8680C"/>
    <w:lvl w:ilvl="0" w:tplc="482C3B5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DB796B"/>
    <w:multiLevelType w:val="hybridMultilevel"/>
    <w:tmpl w:val="96A2552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8540B5"/>
    <w:multiLevelType w:val="hybridMultilevel"/>
    <w:tmpl w:val="51C8CFC6"/>
    <w:lvl w:ilvl="0" w:tplc="F1B89EF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0F7B8B"/>
    <w:multiLevelType w:val="hybridMultilevel"/>
    <w:tmpl w:val="B1A20C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92F7958"/>
    <w:multiLevelType w:val="hybridMultilevel"/>
    <w:tmpl w:val="CE8689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7A1FF6"/>
    <w:multiLevelType w:val="hybridMultilevel"/>
    <w:tmpl w:val="CBAE8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A81196"/>
    <w:multiLevelType w:val="hybridMultilevel"/>
    <w:tmpl w:val="A83226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2C1BD5"/>
    <w:multiLevelType w:val="hybridMultilevel"/>
    <w:tmpl w:val="DB62C81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5035AB"/>
    <w:multiLevelType w:val="hybridMultilevel"/>
    <w:tmpl w:val="28D865AE"/>
    <w:lvl w:ilvl="0" w:tplc="E5720D4E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DA6D2E"/>
    <w:multiLevelType w:val="hybridMultilevel"/>
    <w:tmpl w:val="83B2CB3A"/>
    <w:lvl w:ilvl="0" w:tplc="6A523F8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1F5ED3"/>
    <w:multiLevelType w:val="hybridMultilevel"/>
    <w:tmpl w:val="8CDA1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EF1EFD"/>
    <w:multiLevelType w:val="hybridMultilevel"/>
    <w:tmpl w:val="0D0A76F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9"/>
  </w:num>
  <w:num w:numId="3">
    <w:abstractNumId w:val="34"/>
  </w:num>
  <w:num w:numId="4">
    <w:abstractNumId w:val="32"/>
  </w:num>
  <w:num w:numId="5">
    <w:abstractNumId w:val="21"/>
  </w:num>
  <w:num w:numId="6">
    <w:abstractNumId w:val="1"/>
  </w:num>
  <w:num w:numId="7">
    <w:abstractNumId w:val="17"/>
  </w:num>
  <w:num w:numId="8">
    <w:abstractNumId w:val="20"/>
  </w:num>
  <w:num w:numId="9">
    <w:abstractNumId w:val="36"/>
  </w:num>
  <w:num w:numId="10">
    <w:abstractNumId w:val="13"/>
  </w:num>
  <w:num w:numId="11">
    <w:abstractNumId w:val="11"/>
  </w:num>
  <w:num w:numId="12">
    <w:abstractNumId w:val="5"/>
  </w:num>
  <w:num w:numId="13">
    <w:abstractNumId w:val="22"/>
  </w:num>
  <w:num w:numId="14">
    <w:abstractNumId w:val="27"/>
  </w:num>
  <w:num w:numId="15">
    <w:abstractNumId w:val="26"/>
  </w:num>
  <w:num w:numId="16">
    <w:abstractNumId w:val="4"/>
  </w:num>
  <w:num w:numId="17">
    <w:abstractNumId w:val="2"/>
  </w:num>
  <w:num w:numId="18">
    <w:abstractNumId w:val="6"/>
  </w:num>
  <w:num w:numId="19">
    <w:abstractNumId w:val="18"/>
  </w:num>
  <w:num w:numId="20">
    <w:abstractNumId w:val="38"/>
  </w:num>
  <w:num w:numId="21">
    <w:abstractNumId w:val="25"/>
  </w:num>
  <w:num w:numId="22">
    <w:abstractNumId w:val="37"/>
  </w:num>
  <w:num w:numId="23">
    <w:abstractNumId w:val="0"/>
  </w:num>
  <w:num w:numId="24">
    <w:abstractNumId w:val="30"/>
  </w:num>
  <w:num w:numId="25">
    <w:abstractNumId w:val="40"/>
  </w:num>
  <w:num w:numId="26">
    <w:abstractNumId w:val="9"/>
  </w:num>
  <w:num w:numId="27">
    <w:abstractNumId w:val="14"/>
  </w:num>
  <w:num w:numId="28">
    <w:abstractNumId w:val="7"/>
  </w:num>
  <w:num w:numId="29">
    <w:abstractNumId w:val="10"/>
  </w:num>
  <w:num w:numId="30">
    <w:abstractNumId w:val="28"/>
  </w:num>
  <w:num w:numId="31">
    <w:abstractNumId w:val="23"/>
  </w:num>
  <w:num w:numId="32">
    <w:abstractNumId w:val="15"/>
  </w:num>
  <w:num w:numId="33">
    <w:abstractNumId w:val="24"/>
  </w:num>
  <w:num w:numId="34">
    <w:abstractNumId w:val="35"/>
  </w:num>
  <w:num w:numId="35">
    <w:abstractNumId w:val="29"/>
  </w:num>
  <w:num w:numId="36">
    <w:abstractNumId w:val="16"/>
  </w:num>
  <w:num w:numId="37">
    <w:abstractNumId w:val="31"/>
  </w:num>
  <w:num w:numId="38">
    <w:abstractNumId w:val="1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</w:num>
  <w:num w:numId="40">
    <w:abstractNumId w:val="33"/>
  </w:num>
  <w:num w:numId="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909"/>
    <w:rsid w:val="0001715A"/>
    <w:rsid w:val="00024564"/>
    <w:rsid w:val="000508D8"/>
    <w:rsid w:val="000528AA"/>
    <w:rsid w:val="00053C8A"/>
    <w:rsid w:val="00063492"/>
    <w:rsid w:val="00086AC8"/>
    <w:rsid w:val="00097863"/>
    <w:rsid w:val="000A64D7"/>
    <w:rsid w:val="000B2513"/>
    <w:rsid w:val="000C1644"/>
    <w:rsid w:val="000D166E"/>
    <w:rsid w:val="000D1BEA"/>
    <w:rsid w:val="000F1830"/>
    <w:rsid w:val="000F5B98"/>
    <w:rsid w:val="00105925"/>
    <w:rsid w:val="00110190"/>
    <w:rsid w:val="00110E42"/>
    <w:rsid w:val="00111CFD"/>
    <w:rsid w:val="001509A0"/>
    <w:rsid w:val="00150EF1"/>
    <w:rsid w:val="00156E67"/>
    <w:rsid w:val="001665E4"/>
    <w:rsid w:val="00177EAF"/>
    <w:rsid w:val="00183016"/>
    <w:rsid w:val="00194088"/>
    <w:rsid w:val="001B1F0C"/>
    <w:rsid w:val="001B3A35"/>
    <w:rsid w:val="001B76D0"/>
    <w:rsid w:val="001B7E3E"/>
    <w:rsid w:val="001C339D"/>
    <w:rsid w:val="001C603E"/>
    <w:rsid w:val="001D2DAC"/>
    <w:rsid w:val="001D6E86"/>
    <w:rsid w:val="001E6C1D"/>
    <w:rsid w:val="001F51AF"/>
    <w:rsid w:val="00202027"/>
    <w:rsid w:val="002375D4"/>
    <w:rsid w:val="002379B1"/>
    <w:rsid w:val="0025036E"/>
    <w:rsid w:val="00255107"/>
    <w:rsid w:val="002556AA"/>
    <w:rsid w:val="002758E0"/>
    <w:rsid w:val="00286CF5"/>
    <w:rsid w:val="00296056"/>
    <w:rsid w:val="002A3E87"/>
    <w:rsid w:val="002B553F"/>
    <w:rsid w:val="002B5DB5"/>
    <w:rsid w:val="002C4A91"/>
    <w:rsid w:val="002D34EF"/>
    <w:rsid w:val="002E3DF7"/>
    <w:rsid w:val="002E51CB"/>
    <w:rsid w:val="00302415"/>
    <w:rsid w:val="00316E45"/>
    <w:rsid w:val="00320993"/>
    <w:rsid w:val="00330DCD"/>
    <w:rsid w:val="003408E6"/>
    <w:rsid w:val="00340D25"/>
    <w:rsid w:val="0034377A"/>
    <w:rsid w:val="00343C35"/>
    <w:rsid w:val="00346482"/>
    <w:rsid w:val="003568CA"/>
    <w:rsid w:val="003710A8"/>
    <w:rsid w:val="00374A9D"/>
    <w:rsid w:val="003854C2"/>
    <w:rsid w:val="00386F80"/>
    <w:rsid w:val="003906CA"/>
    <w:rsid w:val="003944BF"/>
    <w:rsid w:val="003A1AEA"/>
    <w:rsid w:val="003A3D33"/>
    <w:rsid w:val="003B4EA6"/>
    <w:rsid w:val="003F4F73"/>
    <w:rsid w:val="003F580C"/>
    <w:rsid w:val="0040375E"/>
    <w:rsid w:val="00407CD8"/>
    <w:rsid w:val="00421D93"/>
    <w:rsid w:val="0043085F"/>
    <w:rsid w:val="00441D96"/>
    <w:rsid w:val="00451063"/>
    <w:rsid w:val="00451970"/>
    <w:rsid w:val="00452A22"/>
    <w:rsid w:val="0045560B"/>
    <w:rsid w:val="00470DBA"/>
    <w:rsid w:val="00477731"/>
    <w:rsid w:val="00490E5B"/>
    <w:rsid w:val="004A0AF9"/>
    <w:rsid w:val="004A0C1D"/>
    <w:rsid w:val="004A2DCA"/>
    <w:rsid w:val="004B225D"/>
    <w:rsid w:val="004C3046"/>
    <w:rsid w:val="004C5D01"/>
    <w:rsid w:val="004D6FDB"/>
    <w:rsid w:val="004E2A69"/>
    <w:rsid w:val="005200D7"/>
    <w:rsid w:val="00522704"/>
    <w:rsid w:val="005256CE"/>
    <w:rsid w:val="005301BF"/>
    <w:rsid w:val="005349C9"/>
    <w:rsid w:val="0054361F"/>
    <w:rsid w:val="00543634"/>
    <w:rsid w:val="00543F14"/>
    <w:rsid w:val="005476DB"/>
    <w:rsid w:val="00553916"/>
    <w:rsid w:val="00566F5E"/>
    <w:rsid w:val="00571B6C"/>
    <w:rsid w:val="00572203"/>
    <w:rsid w:val="00572415"/>
    <w:rsid w:val="005830E3"/>
    <w:rsid w:val="005935DC"/>
    <w:rsid w:val="005A3331"/>
    <w:rsid w:val="005A5A93"/>
    <w:rsid w:val="005A727E"/>
    <w:rsid w:val="005B03B9"/>
    <w:rsid w:val="005C2ED9"/>
    <w:rsid w:val="005C5606"/>
    <w:rsid w:val="005C758B"/>
    <w:rsid w:val="0060198C"/>
    <w:rsid w:val="006039B7"/>
    <w:rsid w:val="00610D5E"/>
    <w:rsid w:val="006200AC"/>
    <w:rsid w:val="00625A69"/>
    <w:rsid w:val="00630C23"/>
    <w:rsid w:val="00633CD7"/>
    <w:rsid w:val="00635A3C"/>
    <w:rsid w:val="006401BA"/>
    <w:rsid w:val="00663DEA"/>
    <w:rsid w:val="00676663"/>
    <w:rsid w:val="00686732"/>
    <w:rsid w:val="00694C4A"/>
    <w:rsid w:val="006A39C9"/>
    <w:rsid w:val="006B0F1D"/>
    <w:rsid w:val="006C1FE5"/>
    <w:rsid w:val="006C7AEE"/>
    <w:rsid w:val="006F3BFF"/>
    <w:rsid w:val="006F79E8"/>
    <w:rsid w:val="007379FE"/>
    <w:rsid w:val="00747280"/>
    <w:rsid w:val="00761B29"/>
    <w:rsid w:val="00762A34"/>
    <w:rsid w:val="00764B14"/>
    <w:rsid w:val="007656DA"/>
    <w:rsid w:val="0076623E"/>
    <w:rsid w:val="007674B3"/>
    <w:rsid w:val="007716AF"/>
    <w:rsid w:val="00776E77"/>
    <w:rsid w:val="007949CA"/>
    <w:rsid w:val="007B2803"/>
    <w:rsid w:val="007B50F7"/>
    <w:rsid w:val="007C6CBA"/>
    <w:rsid w:val="007C7B34"/>
    <w:rsid w:val="007E081A"/>
    <w:rsid w:val="007E1C2C"/>
    <w:rsid w:val="007E2E8F"/>
    <w:rsid w:val="007E3705"/>
    <w:rsid w:val="007E7915"/>
    <w:rsid w:val="00814519"/>
    <w:rsid w:val="0082123F"/>
    <w:rsid w:val="0082285A"/>
    <w:rsid w:val="0082683E"/>
    <w:rsid w:val="00833730"/>
    <w:rsid w:val="00834CD8"/>
    <w:rsid w:val="00837532"/>
    <w:rsid w:val="0085355D"/>
    <w:rsid w:val="00857C83"/>
    <w:rsid w:val="008714D2"/>
    <w:rsid w:val="008864CD"/>
    <w:rsid w:val="008911E8"/>
    <w:rsid w:val="008958B3"/>
    <w:rsid w:val="008A6C9C"/>
    <w:rsid w:val="008B0114"/>
    <w:rsid w:val="008C426C"/>
    <w:rsid w:val="008F1720"/>
    <w:rsid w:val="008F41AA"/>
    <w:rsid w:val="0090359C"/>
    <w:rsid w:val="00916751"/>
    <w:rsid w:val="00925CA0"/>
    <w:rsid w:val="0093061B"/>
    <w:rsid w:val="0095188C"/>
    <w:rsid w:val="00953625"/>
    <w:rsid w:val="00954226"/>
    <w:rsid w:val="00960B75"/>
    <w:rsid w:val="00967B29"/>
    <w:rsid w:val="00980032"/>
    <w:rsid w:val="009909D2"/>
    <w:rsid w:val="00990FDE"/>
    <w:rsid w:val="009B44E7"/>
    <w:rsid w:val="009C3DDF"/>
    <w:rsid w:val="009C6CFA"/>
    <w:rsid w:val="009E1D07"/>
    <w:rsid w:val="009E4094"/>
    <w:rsid w:val="009F78B4"/>
    <w:rsid w:val="00A03B64"/>
    <w:rsid w:val="00A11691"/>
    <w:rsid w:val="00A127F3"/>
    <w:rsid w:val="00A148D8"/>
    <w:rsid w:val="00A151BC"/>
    <w:rsid w:val="00A17909"/>
    <w:rsid w:val="00A22392"/>
    <w:rsid w:val="00A24181"/>
    <w:rsid w:val="00A31F69"/>
    <w:rsid w:val="00A33403"/>
    <w:rsid w:val="00A3396A"/>
    <w:rsid w:val="00A5049C"/>
    <w:rsid w:val="00A53A65"/>
    <w:rsid w:val="00A60002"/>
    <w:rsid w:val="00A66F5A"/>
    <w:rsid w:val="00A76228"/>
    <w:rsid w:val="00A83F5D"/>
    <w:rsid w:val="00A96EA5"/>
    <w:rsid w:val="00AA7AC0"/>
    <w:rsid w:val="00AB1B28"/>
    <w:rsid w:val="00AB6476"/>
    <w:rsid w:val="00AC3E68"/>
    <w:rsid w:val="00AC7704"/>
    <w:rsid w:val="00AD0633"/>
    <w:rsid w:val="00AE00FA"/>
    <w:rsid w:val="00B06CBB"/>
    <w:rsid w:val="00B072C2"/>
    <w:rsid w:val="00B1360E"/>
    <w:rsid w:val="00B3448B"/>
    <w:rsid w:val="00B35CD6"/>
    <w:rsid w:val="00B44FED"/>
    <w:rsid w:val="00B637CE"/>
    <w:rsid w:val="00B64E67"/>
    <w:rsid w:val="00B77EE0"/>
    <w:rsid w:val="00B87050"/>
    <w:rsid w:val="00B92168"/>
    <w:rsid w:val="00BA7ECF"/>
    <w:rsid w:val="00BB2483"/>
    <w:rsid w:val="00BC10E6"/>
    <w:rsid w:val="00BC2C1C"/>
    <w:rsid w:val="00BC30AB"/>
    <w:rsid w:val="00BC33A9"/>
    <w:rsid w:val="00BC45EE"/>
    <w:rsid w:val="00BC5350"/>
    <w:rsid w:val="00BD19CE"/>
    <w:rsid w:val="00BE39BC"/>
    <w:rsid w:val="00BF1455"/>
    <w:rsid w:val="00C01B41"/>
    <w:rsid w:val="00C045BC"/>
    <w:rsid w:val="00C066A8"/>
    <w:rsid w:val="00C10177"/>
    <w:rsid w:val="00C11431"/>
    <w:rsid w:val="00C13A5E"/>
    <w:rsid w:val="00C1783B"/>
    <w:rsid w:val="00C267D0"/>
    <w:rsid w:val="00C42D96"/>
    <w:rsid w:val="00C47590"/>
    <w:rsid w:val="00C50FDC"/>
    <w:rsid w:val="00C90E00"/>
    <w:rsid w:val="00C97E4D"/>
    <w:rsid w:val="00CA64ED"/>
    <w:rsid w:val="00CB3B38"/>
    <w:rsid w:val="00CB5BAF"/>
    <w:rsid w:val="00CD26BA"/>
    <w:rsid w:val="00CD42D9"/>
    <w:rsid w:val="00CD5253"/>
    <w:rsid w:val="00CD7398"/>
    <w:rsid w:val="00CD7D8A"/>
    <w:rsid w:val="00CE4B10"/>
    <w:rsid w:val="00CF27EB"/>
    <w:rsid w:val="00CF7F5B"/>
    <w:rsid w:val="00D01132"/>
    <w:rsid w:val="00D11E95"/>
    <w:rsid w:val="00D1423A"/>
    <w:rsid w:val="00D20609"/>
    <w:rsid w:val="00D219E5"/>
    <w:rsid w:val="00D23CD5"/>
    <w:rsid w:val="00D25DB1"/>
    <w:rsid w:val="00D378CA"/>
    <w:rsid w:val="00D40E04"/>
    <w:rsid w:val="00D479DE"/>
    <w:rsid w:val="00D5616A"/>
    <w:rsid w:val="00D57D5D"/>
    <w:rsid w:val="00D63EBA"/>
    <w:rsid w:val="00D72DB5"/>
    <w:rsid w:val="00D85BD7"/>
    <w:rsid w:val="00D91CF7"/>
    <w:rsid w:val="00DA01C2"/>
    <w:rsid w:val="00DA1C20"/>
    <w:rsid w:val="00DB1738"/>
    <w:rsid w:val="00DC1198"/>
    <w:rsid w:val="00DC2144"/>
    <w:rsid w:val="00DC77F8"/>
    <w:rsid w:val="00DD3B40"/>
    <w:rsid w:val="00DE0143"/>
    <w:rsid w:val="00DE3349"/>
    <w:rsid w:val="00DE642B"/>
    <w:rsid w:val="00E11369"/>
    <w:rsid w:val="00E16BB8"/>
    <w:rsid w:val="00E1734B"/>
    <w:rsid w:val="00E30342"/>
    <w:rsid w:val="00E33A18"/>
    <w:rsid w:val="00E36E91"/>
    <w:rsid w:val="00E612E7"/>
    <w:rsid w:val="00E61837"/>
    <w:rsid w:val="00E62448"/>
    <w:rsid w:val="00E64B1C"/>
    <w:rsid w:val="00E7199E"/>
    <w:rsid w:val="00E831E4"/>
    <w:rsid w:val="00E836FA"/>
    <w:rsid w:val="00E83D12"/>
    <w:rsid w:val="00E84340"/>
    <w:rsid w:val="00E8650D"/>
    <w:rsid w:val="00E87161"/>
    <w:rsid w:val="00E9063A"/>
    <w:rsid w:val="00E91099"/>
    <w:rsid w:val="00E9360C"/>
    <w:rsid w:val="00EB63E9"/>
    <w:rsid w:val="00EC3E49"/>
    <w:rsid w:val="00ED366A"/>
    <w:rsid w:val="00ED720F"/>
    <w:rsid w:val="00EE7586"/>
    <w:rsid w:val="00EF6202"/>
    <w:rsid w:val="00F12A50"/>
    <w:rsid w:val="00F13DCA"/>
    <w:rsid w:val="00F21508"/>
    <w:rsid w:val="00F21758"/>
    <w:rsid w:val="00F22642"/>
    <w:rsid w:val="00F25120"/>
    <w:rsid w:val="00F27010"/>
    <w:rsid w:val="00F37253"/>
    <w:rsid w:val="00F375D6"/>
    <w:rsid w:val="00F4078E"/>
    <w:rsid w:val="00F51B1D"/>
    <w:rsid w:val="00F57972"/>
    <w:rsid w:val="00F628FC"/>
    <w:rsid w:val="00F63274"/>
    <w:rsid w:val="00F70EC8"/>
    <w:rsid w:val="00F71736"/>
    <w:rsid w:val="00F72634"/>
    <w:rsid w:val="00F750B4"/>
    <w:rsid w:val="00F75FCD"/>
    <w:rsid w:val="00FA36CD"/>
    <w:rsid w:val="00FC015D"/>
    <w:rsid w:val="00FC1D1B"/>
    <w:rsid w:val="00FC2287"/>
    <w:rsid w:val="00FC7C54"/>
    <w:rsid w:val="00FF0E87"/>
    <w:rsid w:val="00FF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5F061"/>
  <w15:chartTrackingRefBased/>
  <w15:docId w15:val="{12BB78F3-3246-48F8-81C7-2D147EAF4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036E"/>
  </w:style>
  <w:style w:type="paragraph" w:styleId="Heading1">
    <w:name w:val="heading 1"/>
    <w:basedOn w:val="Normal"/>
    <w:link w:val="Heading1Char"/>
    <w:uiPriority w:val="1"/>
    <w:qFormat/>
    <w:rsid w:val="000F5B98"/>
    <w:pPr>
      <w:widowControl w:val="0"/>
      <w:autoSpaceDE w:val="0"/>
      <w:autoSpaceDN w:val="0"/>
      <w:spacing w:after="0" w:line="240" w:lineRule="auto"/>
      <w:ind w:left="1065" w:hanging="853"/>
      <w:outlineLvl w:val="0"/>
    </w:pPr>
    <w:rPr>
      <w:rFonts w:ascii="Arial Narrow" w:eastAsia="Arial Narrow" w:hAnsi="Arial Narrow" w:cs="Arial Narrow"/>
      <w:b/>
      <w:bCs/>
      <w:lang w:val="en-ZA" w:eastAsia="en-ZA" w:bidi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1,PL_Bullet Level 1"/>
    <w:basedOn w:val="Normal"/>
    <w:link w:val="ListParagraphChar"/>
    <w:uiPriority w:val="34"/>
    <w:qFormat/>
    <w:rsid w:val="00E8434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A2D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2D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2D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2D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2DC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D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DC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717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28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2803"/>
  </w:style>
  <w:style w:type="paragraph" w:styleId="Footer">
    <w:name w:val="footer"/>
    <w:basedOn w:val="Normal"/>
    <w:link w:val="FooterChar"/>
    <w:uiPriority w:val="99"/>
    <w:unhideWhenUsed/>
    <w:rsid w:val="007B28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2803"/>
  </w:style>
  <w:style w:type="character" w:customStyle="1" w:styleId="ListParagraphChar">
    <w:name w:val="List Paragraph Char"/>
    <w:aliases w:val="List Paragraph1 Char,PL_Bullet Level 1 Char"/>
    <w:basedOn w:val="DefaultParagraphFont"/>
    <w:link w:val="ListParagraph"/>
    <w:uiPriority w:val="34"/>
    <w:locked/>
    <w:rsid w:val="00DE0143"/>
  </w:style>
  <w:style w:type="character" w:customStyle="1" w:styleId="Heading1Char">
    <w:name w:val="Heading 1 Char"/>
    <w:basedOn w:val="DefaultParagraphFont"/>
    <w:link w:val="Heading1"/>
    <w:uiPriority w:val="1"/>
    <w:rsid w:val="000F5B98"/>
    <w:rPr>
      <w:rFonts w:ascii="Arial Narrow" w:eastAsia="Arial Narrow" w:hAnsi="Arial Narrow" w:cs="Arial Narrow"/>
      <w:b/>
      <w:bCs/>
      <w:lang w:val="en-ZA" w:eastAsia="en-ZA" w:bidi="en-ZA"/>
    </w:rPr>
  </w:style>
  <w:style w:type="paragraph" w:styleId="BodyText">
    <w:name w:val="Body Text"/>
    <w:basedOn w:val="Normal"/>
    <w:link w:val="BodyTextChar"/>
    <w:uiPriority w:val="1"/>
    <w:qFormat/>
    <w:rsid w:val="000F5B98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val="en-ZA" w:eastAsia="en-ZA" w:bidi="en-ZA"/>
    </w:rPr>
  </w:style>
  <w:style w:type="character" w:customStyle="1" w:styleId="BodyTextChar">
    <w:name w:val="Body Text Char"/>
    <w:basedOn w:val="DefaultParagraphFont"/>
    <w:link w:val="BodyText"/>
    <w:uiPriority w:val="1"/>
    <w:rsid w:val="000F5B98"/>
    <w:rPr>
      <w:rFonts w:ascii="Arial Narrow" w:eastAsia="Arial Narrow" w:hAnsi="Arial Narrow" w:cs="Arial Narrow"/>
      <w:lang w:val="en-ZA" w:eastAsia="en-ZA" w:bidi="en-ZA"/>
    </w:rPr>
  </w:style>
  <w:style w:type="table" w:customStyle="1" w:styleId="TableGrid1">
    <w:name w:val="Table Grid1"/>
    <w:basedOn w:val="TableNormal"/>
    <w:next w:val="TableGrid"/>
    <w:uiPriority w:val="39"/>
    <w:rsid w:val="00F21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909D2"/>
    <w:pPr>
      <w:spacing w:after="0" w:line="240" w:lineRule="auto"/>
    </w:pPr>
    <w:rPr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9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A14BD9CA-E634-4E25-AAE4-35B653E01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7</Pages>
  <Words>1335</Words>
  <Characters>7614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Siyabonga Dludlu</dc:creator>
  <cp:keywords/>
  <dc:description/>
  <cp:lastModifiedBy>Jessica Mwandla</cp:lastModifiedBy>
  <cp:revision>42</cp:revision>
  <cp:lastPrinted>2022-02-04T01:44:00Z</cp:lastPrinted>
  <dcterms:created xsi:type="dcterms:W3CDTF">2022-03-22T13:07:00Z</dcterms:created>
  <dcterms:modified xsi:type="dcterms:W3CDTF">2022-06-23T10:07:00Z</dcterms:modified>
</cp:coreProperties>
</file>